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4217" w14:textId="4127E9C1" w:rsidR="00EB42A5" w:rsidRPr="0015062B" w:rsidRDefault="00EB42A5">
      <w:pPr>
        <w:rPr>
          <w:rFonts w:asciiTheme="minorHAnsi" w:hAnsiTheme="minorHAnsi" w:cstheme="minorHAnsi"/>
        </w:rPr>
      </w:pPr>
      <w:r w:rsidRPr="0015062B">
        <w:rPr>
          <w:rFonts w:asciiTheme="minorHAnsi" w:hAnsiTheme="minorHAnsi" w:cstheme="minorHAnsi"/>
        </w:rPr>
        <w:t>Association du Lac des Pins Rouges</w:t>
      </w:r>
    </w:p>
    <w:p w14:paraId="42334815" w14:textId="7498D362" w:rsidR="00BD284E" w:rsidRPr="0015062B" w:rsidRDefault="00EB42A5" w:rsidP="00EB42A5">
      <w:pPr>
        <w:rPr>
          <w:rFonts w:asciiTheme="minorHAnsi" w:hAnsiTheme="minorHAnsi" w:cstheme="minorHAnsi"/>
        </w:rPr>
      </w:pPr>
      <w:r w:rsidRPr="0015062B">
        <w:rPr>
          <w:rFonts w:asciiTheme="minorHAnsi" w:hAnsiTheme="minorHAnsi" w:cstheme="minorHAnsi"/>
        </w:rPr>
        <w:t>Procès-verbal AGA 25.05.03</w:t>
      </w:r>
    </w:p>
    <w:p w14:paraId="5B63A0E4" w14:textId="641AD46D" w:rsidR="00EB42A5" w:rsidRPr="0015062B" w:rsidRDefault="00EB42A5" w:rsidP="00EB42A5">
      <w:pPr>
        <w:jc w:val="both"/>
        <w:rPr>
          <w:rFonts w:asciiTheme="minorHAnsi" w:hAnsiTheme="minorHAnsi" w:cstheme="minorHAnsi"/>
          <w:b w:val="0"/>
          <w:bCs/>
        </w:rPr>
      </w:pPr>
      <w:r w:rsidRPr="0015062B">
        <w:rPr>
          <w:rFonts w:asciiTheme="minorHAnsi" w:hAnsiTheme="minorHAnsi" w:cstheme="minorHAnsi"/>
          <w:b w:val="0"/>
          <w:bCs/>
        </w:rPr>
        <w:t>Présences :</w:t>
      </w:r>
    </w:p>
    <w:p w14:paraId="5F570990" w14:textId="6375F0BF" w:rsidR="00EB42A5" w:rsidRPr="0015062B" w:rsidRDefault="00EB42A5" w:rsidP="00EB42A5">
      <w:pPr>
        <w:jc w:val="both"/>
        <w:rPr>
          <w:rFonts w:asciiTheme="minorHAnsi" w:hAnsiTheme="minorHAnsi" w:cstheme="minorHAnsi"/>
          <w:b w:val="0"/>
          <w:bCs/>
        </w:rPr>
      </w:pPr>
      <w:r w:rsidRPr="0015062B">
        <w:rPr>
          <w:rFonts w:asciiTheme="minorHAnsi" w:hAnsiTheme="minorHAnsi" w:cstheme="minorHAnsi"/>
          <w:b w:val="0"/>
          <w:bCs/>
        </w:rPr>
        <w:t xml:space="preserve">En personne : Bruno </w:t>
      </w:r>
      <w:proofErr w:type="spellStart"/>
      <w:r w:rsidRPr="0015062B">
        <w:rPr>
          <w:rFonts w:asciiTheme="minorHAnsi" w:hAnsiTheme="minorHAnsi" w:cstheme="minorHAnsi"/>
          <w:b w:val="0"/>
          <w:bCs/>
        </w:rPr>
        <w:t>LaHaye</w:t>
      </w:r>
      <w:proofErr w:type="spellEnd"/>
      <w:r w:rsidRPr="0015062B">
        <w:rPr>
          <w:rFonts w:asciiTheme="minorHAnsi" w:hAnsiTheme="minorHAnsi" w:cstheme="minorHAnsi"/>
          <w:b w:val="0"/>
          <w:bCs/>
        </w:rPr>
        <w:t>, Jacques Lahaie, Martine Paquet, Marie-Claude La</w:t>
      </w:r>
      <w:r w:rsidR="00980800" w:rsidRPr="0015062B">
        <w:rPr>
          <w:rFonts w:asciiTheme="minorHAnsi" w:hAnsiTheme="minorHAnsi" w:cstheme="minorHAnsi"/>
          <w:b w:val="0"/>
          <w:bCs/>
        </w:rPr>
        <w:t>l</w:t>
      </w:r>
      <w:r w:rsidRPr="0015062B">
        <w:rPr>
          <w:rFonts w:asciiTheme="minorHAnsi" w:hAnsiTheme="minorHAnsi" w:cstheme="minorHAnsi"/>
          <w:b w:val="0"/>
          <w:bCs/>
        </w:rPr>
        <w:t>onde, Mathieu Lemay,</w:t>
      </w:r>
      <w:r w:rsidR="00980800" w:rsidRPr="0015062B">
        <w:rPr>
          <w:rFonts w:asciiTheme="minorHAnsi" w:hAnsiTheme="minorHAnsi" w:cstheme="minorHAnsi"/>
          <w:b w:val="0"/>
          <w:bCs/>
        </w:rPr>
        <w:t xml:space="preserve"> </w:t>
      </w:r>
      <w:r w:rsidRPr="0015062B">
        <w:rPr>
          <w:rFonts w:asciiTheme="minorHAnsi" w:hAnsiTheme="minorHAnsi" w:cstheme="minorHAnsi"/>
          <w:b w:val="0"/>
          <w:bCs/>
        </w:rPr>
        <w:t xml:space="preserve">Martine McMurray, Francis Thibault, </w:t>
      </w:r>
      <w:r w:rsidR="00980800" w:rsidRPr="0015062B">
        <w:rPr>
          <w:rFonts w:asciiTheme="minorHAnsi" w:hAnsiTheme="minorHAnsi" w:cstheme="minorHAnsi"/>
          <w:b w:val="0"/>
          <w:bCs/>
        </w:rPr>
        <w:t>Alex</w:t>
      </w:r>
      <w:r w:rsidRPr="0015062B">
        <w:rPr>
          <w:rFonts w:asciiTheme="minorHAnsi" w:hAnsiTheme="minorHAnsi" w:cstheme="minorHAnsi"/>
          <w:b w:val="0"/>
          <w:bCs/>
        </w:rPr>
        <w:t xml:space="preserve"> Thibault, Philippe Thibault, Hélène Trudel, Yvon Brissette</w:t>
      </w:r>
    </w:p>
    <w:p w14:paraId="79AE33EB" w14:textId="699ACFA3" w:rsidR="00EB42A5" w:rsidRPr="0015062B" w:rsidRDefault="00EB42A5" w:rsidP="00EB42A5">
      <w:pPr>
        <w:jc w:val="both"/>
        <w:rPr>
          <w:rFonts w:asciiTheme="minorHAnsi" w:hAnsiTheme="minorHAnsi" w:cstheme="minorHAnsi"/>
          <w:b w:val="0"/>
          <w:bCs/>
        </w:rPr>
      </w:pPr>
      <w:r w:rsidRPr="0015062B">
        <w:rPr>
          <w:rFonts w:asciiTheme="minorHAnsi" w:hAnsiTheme="minorHAnsi" w:cstheme="minorHAnsi"/>
          <w:b w:val="0"/>
          <w:bCs/>
        </w:rPr>
        <w:t xml:space="preserve">En </w:t>
      </w:r>
      <w:r w:rsidR="0088117E" w:rsidRPr="0015062B">
        <w:rPr>
          <w:rFonts w:asciiTheme="minorHAnsi" w:hAnsiTheme="minorHAnsi" w:cstheme="minorHAnsi"/>
          <w:b w:val="0"/>
          <w:bCs/>
        </w:rPr>
        <w:t>lien Zoom</w:t>
      </w:r>
      <w:r w:rsidRPr="0015062B">
        <w:rPr>
          <w:rFonts w:asciiTheme="minorHAnsi" w:hAnsiTheme="minorHAnsi" w:cstheme="minorHAnsi"/>
          <w:b w:val="0"/>
          <w:bCs/>
        </w:rPr>
        <w:t> :  Pierre Pelletier, Pierre Delisle, Richard Gagné, Lisa Bolduc, Mélanie Barrette</w:t>
      </w:r>
      <w:r w:rsidR="009B48EC" w:rsidRPr="0015062B">
        <w:rPr>
          <w:rFonts w:asciiTheme="minorHAnsi" w:hAnsiTheme="minorHAnsi" w:cstheme="minorHAnsi"/>
          <w:b w:val="0"/>
          <w:bCs/>
        </w:rPr>
        <w:t>, Marjorie Lazzaro</w:t>
      </w:r>
    </w:p>
    <w:p w14:paraId="7AAC0EFE" w14:textId="77777777" w:rsidR="009B48EC" w:rsidRPr="0015062B" w:rsidRDefault="009B48EC" w:rsidP="00EB42A5">
      <w:pPr>
        <w:jc w:val="both"/>
        <w:rPr>
          <w:rFonts w:asciiTheme="minorHAnsi" w:hAnsiTheme="minorHAnsi" w:cstheme="minorHAnsi"/>
          <w:b w:val="0"/>
          <w:bCs/>
        </w:rPr>
      </w:pPr>
    </w:p>
    <w:p w14:paraId="676F7275" w14:textId="54CC81EF" w:rsidR="00EB42A5" w:rsidRPr="0015062B" w:rsidRDefault="00EB42A5" w:rsidP="00EB42A5">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Ouverture</w:t>
      </w:r>
    </w:p>
    <w:p w14:paraId="5793FDE8" w14:textId="555D7292" w:rsidR="00EB42A5" w:rsidRPr="0015062B" w:rsidRDefault="00EB42A5" w:rsidP="00EB42A5">
      <w:pPr>
        <w:pStyle w:val="Paragraphedeliste"/>
        <w:jc w:val="both"/>
        <w:rPr>
          <w:rFonts w:asciiTheme="minorHAnsi" w:hAnsiTheme="minorHAnsi" w:cstheme="minorHAnsi"/>
          <w:b w:val="0"/>
          <w:bCs/>
        </w:rPr>
      </w:pPr>
      <w:r w:rsidRPr="0015062B">
        <w:rPr>
          <w:rFonts w:asciiTheme="minorHAnsi" w:hAnsiTheme="minorHAnsi" w:cstheme="minorHAnsi"/>
          <w:b w:val="0"/>
          <w:bCs/>
        </w:rPr>
        <w:t>La réunion commence à 10 :05</w:t>
      </w:r>
    </w:p>
    <w:p w14:paraId="11287165" w14:textId="77777777" w:rsidR="00534E41" w:rsidRPr="0015062B" w:rsidRDefault="00534E41" w:rsidP="00EB42A5">
      <w:pPr>
        <w:pStyle w:val="Paragraphedeliste"/>
        <w:jc w:val="both"/>
        <w:rPr>
          <w:rFonts w:asciiTheme="minorHAnsi" w:hAnsiTheme="minorHAnsi" w:cstheme="minorHAnsi"/>
          <w:b w:val="0"/>
          <w:bCs/>
        </w:rPr>
      </w:pPr>
    </w:p>
    <w:p w14:paraId="33FB6EDB" w14:textId="7E0C4B37" w:rsidR="00EB42A5" w:rsidRPr="0015062B" w:rsidRDefault="00EB42A5" w:rsidP="00EB42A5">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Ordre du jour</w:t>
      </w:r>
    </w:p>
    <w:p w14:paraId="182ACFA7" w14:textId="13F6922C" w:rsidR="00EB42A5" w:rsidRPr="0015062B" w:rsidRDefault="00EB42A5" w:rsidP="00EB42A5">
      <w:pPr>
        <w:ind w:left="720"/>
        <w:jc w:val="both"/>
        <w:rPr>
          <w:rFonts w:asciiTheme="minorHAnsi" w:hAnsiTheme="minorHAnsi" w:cstheme="minorHAnsi"/>
          <w:b w:val="0"/>
          <w:bCs/>
        </w:rPr>
      </w:pPr>
      <w:r w:rsidRPr="0015062B">
        <w:rPr>
          <w:rFonts w:asciiTheme="minorHAnsi" w:hAnsiTheme="minorHAnsi" w:cstheme="minorHAnsi"/>
          <w:b w:val="0"/>
          <w:bCs/>
        </w:rPr>
        <w:t>Ajouter 9.1. Avis de convocation</w:t>
      </w:r>
    </w:p>
    <w:p w14:paraId="71B10C87" w14:textId="4ECBF44E" w:rsidR="00EB42A5" w:rsidRPr="0015062B" w:rsidRDefault="00EB42A5" w:rsidP="00EB42A5">
      <w:pPr>
        <w:ind w:left="720"/>
        <w:jc w:val="both"/>
        <w:rPr>
          <w:rFonts w:asciiTheme="minorHAnsi" w:hAnsiTheme="minorHAnsi" w:cstheme="minorHAnsi"/>
          <w:b w:val="0"/>
          <w:bCs/>
        </w:rPr>
      </w:pPr>
      <w:r w:rsidRPr="0015062B">
        <w:rPr>
          <w:rFonts w:asciiTheme="minorHAnsi" w:hAnsiTheme="minorHAnsi" w:cstheme="minorHAnsi"/>
          <w:b w:val="0"/>
          <w:bCs/>
        </w:rPr>
        <w:t>Adopté à l’unanimité après cette modification</w:t>
      </w:r>
    </w:p>
    <w:p w14:paraId="136D1548" w14:textId="58909EF1" w:rsidR="00EB42A5" w:rsidRPr="0015062B" w:rsidRDefault="00EB42A5" w:rsidP="00EB42A5">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Adoption du procès-verbal de 2024</w:t>
      </w:r>
    </w:p>
    <w:p w14:paraId="6FD8C179" w14:textId="2E2F7BE3" w:rsidR="00EB42A5" w:rsidRPr="0015062B" w:rsidRDefault="00EB42A5" w:rsidP="00EB42A5">
      <w:pPr>
        <w:pStyle w:val="Paragraphedeliste"/>
        <w:jc w:val="both"/>
        <w:rPr>
          <w:rFonts w:asciiTheme="minorHAnsi" w:hAnsiTheme="minorHAnsi" w:cstheme="minorHAnsi"/>
          <w:b w:val="0"/>
          <w:bCs/>
        </w:rPr>
      </w:pPr>
      <w:r w:rsidRPr="0015062B">
        <w:rPr>
          <w:rFonts w:asciiTheme="minorHAnsi" w:hAnsiTheme="minorHAnsi" w:cstheme="minorHAnsi"/>
          <w:b w:val="0"/>
          <w:bCs/>
        </w:rPr>
        <w:t xml:space="preserve">Marie-Claude Lalonde demande qui doit faire le suivi sur le règlement de nuisance, il lui est répondu que c’est la municipalité qui devra le faire </w:t>
      </w:r>
      <w:r w:rsidR="00216A37" w:rsidRPr="0015062B">
        <w:rPr>
          <w:rFonts w:asciiTheme="minorHAnsi" w:hAnsiTheme="minorHAnsi" w:cstheme="minorHAnsi"/>
          <w:b w:val="0"/>
          <w:bCs/>
        </w:rPr>
        <w:t>toutefois il y a un tel règlement au niveau de la MRC de Maskinongé qui s’applique, il reste à la municipalité de le renforcer et de la mettre en pratique.</w:t>
      </w:r>
    </w:p>
    <w:p w14:paraId="3A0A8FD1" w14:textId="77777777" w:rsidR="00534E41" w:rsidRPr="0015062B" w:rsidRDefault="00534E41" w:rsidP="00EB42A5">
      <w:pPr>
        <w:pStyle w:val="Paragraphedeliste"/>
        <w:jc w:val="both"/>
        <w:rPr>
          <w:rFonts w:asciiTheme="minorHAnsi" w:hAnsiTheme="minorHAnsi" w:cstheme="minorHAnsi"/>
          <w:b w:val="0"/>
          <w:bCs/>
        </w:rPr>
      </w:pPr>
    </w:p>
    <w:p w14:paraId="45F39F35" w14:textId="330C56CF" w:rsidR="00216A37" w:rsidRPr="0015062B" w:rsidRDefault="00216A37" w:rsidP="00216A37">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États Financiers</w:t>
      </w:r>
    </w:p>
    <w:p w14:paraId="55463153" w14:textId="07D65846" w:rsidR="00216A37" w:rsidRPr="0015062B" w:rsidRDefault="00216A37" w:rsidP="00216A37">
      <w:pPr>
        <w:pStyle w:val="Paragraphedeliste"/>
        <w:jc w:val="both"/>
        <w:rPr>
          <w:rFonts w:asciiTheme="minorHAnsi" w:hAnsiTheme="minorHAnsi" w:cstheme="minorHAnsi"/>
          <w:b w:val="0"/>
          <w:bCs/>
        </w:rPr>
      </w:pPr>
      <w:r w:rsidRPr="0015062B">
        <w:rPr>
          <w:rFonts w:asciiTheme="minorHAnsi" w:hAnsiTheme="minorHAnsi" w:cstheme="minorHAnsi"/>
          <w:b w:val="0"/>
          <w:bCs/>
        </w:rPr>
        <w:t xml:space="preserve">Yvon Brissette nous présente les états financiers de l’association. </w:t>
      </w:r>
    </w:p>
    <w:p w14:paraId="6F9AD97F" w14:textId="1E4E6CFA" w:rsidR="00216A37" w:rsidRPr="0015062B" w:rsidRDefault="00216A37" w:rsidP="00216A37">
      <w:pPr>
        <w:pStyle w:val="Paragraphedeliste"/>
        <w:jc w:val="both"/>
        <w:rPr>
          <w:rFonts w:asciiTheme="minorHAnsi" w:hAnsiTheme="minorHAnsi" w:cstheme="minorHAnsi"/>
          <w:b w:val="0"/>
          <w:bCs/>
        </w:rPr>
      </w:pPr>
      <w:r w:rsidRPr="0015062B">
        <w:rPr>
          <w:rFonts w:asciiTheme="minorHAnsi" w:hAnsiTheme="minorHAnsi" w:cstheme="minorHAnsi"/>
          <w:b w:val="0"/>
          <w:bCs/>
        </w:rPr>
        <w:t>Il est à noter que les frais pour l’analyse des différents relevés que nous effectuons sont présentement à 135</w:t>
      </w:r>
      <w:r w:rsidR="00352A6B" w:rsidRPr="0015062B">
        <w:rPr>
          <w:rFonts w:asciiTheme="minorHAnsi" w:hAnsiTheme="minorHAnsi" w:cstheme="minorHAnsi"/>
          <w:b w:val="0"/>
          <w:bCs/>
        </w:rPr>
        <w:t>$</w:t>
      </w:r>
      <w:r w:rsidRPr="0015062B">
        <w:rPr>
          <w:rFonts w:asciiTheme="minorHAnsi" w:hAnsiTheme="minorHAnsi" w:cstheme="minorHAnsi"/>
          <w:b w:val="0"/>
          <w:bCs/>
        </w:rPr>
        <w:t xml:space="preserve"> pour 2025 versus les 500$ d’il y a quelques années</w:t>
      </w:r>
      <w:r w:rsidR="00590A73" w:rsidRPr="0015062B">
        <w:rPr>
          <w:rFonts w:asciiTheme="minorHAnsi" w:hAnsiTheme="minorHAnsi" w:cstheme="minorHAnsi"/>
          <w:b w:val="0"/>
          <w:bCs/>
        </w:rPr>
        <w:t>, tant mieux pour nous.</w:t>
      </w:r>
    </w:p>
    <w:p w14:paraId="2EDFFF50" w14:textId="05D58399" w:rsidR="00590A73" w:rsidRDefault="00590A73" w:rsidP="00216A37">
      <w:pPr>
        <w:pStyle w:val="Paragraphedeliste"/>
        <w:jc w:val="both"/>
        <w:rPr>
          <w:rFonts w:asciiTheme="minorHAnsi" w:hAnsiTheme="minorHAnsi" w:cstheme="minorHAnsi"/>
          <w:b w:val="0"/>
          <w:bCs/>
        </w:rPr>
      </w:pPr>
      <w:r w:rsidRPr="0015062B">
        <w:rPr>
          <w:rFonts w:asciiTheme="minorHAnsi" w:hAnsiTheme="minorHAnsi" w:cstheme="minorHAnsi"/>
          <w:b w:val="0"/>
          <w:bCs/>
        </w:rPr>
        <w:t>Voici le résumé des états :</w:t>
      </w:r>
    </w:p>
    <w:p w14:paraId="2F817E65" w14:textId="77777777" w:rsidR="0015062B" w:rsidRDefault="0015062B" w:rsidP="00216A37">
      <w:pPr>
        <w:pStyle w:val="Paragraphedeliste"/>
        <w:jc w:val="both"/>
        <w:rPr>
          <w:rFonts w:asciiTheme="minorHAnsi" w:hAnsiTheme="minorHAnsi" w:cstheme="minorHAnsi"/>
          <w:b w:val="0"/>
          <w:bCs/>
        </w:rPr>
      </w:pPr>
    </w:p>
    <w:p w14:paraId="021587B9" w14:textId="77777777" w:rsidR="0015062B" w:rsidRPr="0015062B" w:rsidRDefault="0015062B" w:rsidP="00216A37">
      <w:pPr>
        <w:pStyle w:val="Paragraphedeliste"/>
        <w:jc w:val="both"/>
        <w:rPr>
          <w:rFonts w:asciiTheme="minorHAnsi" w:hAnsiTheme="minorHAnsi" w:cstheme="minorHAnsi"/>
          <w:b w:val="0"/>
          <w:bCs/>
        </w:rPr>
      </w:pPr>
    </w:p>
    <w:tbl>
      <w:tblPr>
        <w:tblW w:w="8164" w:type="dxa"/>
        <w:tblInd w:w="-3" w:type="dxa"/>
        <w:tblCellMar>
          <w:left w:w="70" w:type="dxa"/>
          <w:right w:w="70" w:type="dxa"/>
        </w:tblCellMar>
        <w:tblLook w:val="04A0" w:firstRow="1" w:lastRow="0" w:firstColumn="1" w:lastColumn="0" w:noHBand="0" w:noVBand="1"/>
      </w:tblPr>
      <w:tblGrid>
        <w:gridCol w:w="3180"/>
        <w:gridCol w:w="2244"/>
        <w:gridCol w:w="1200"/>
        <w:gridCol w:w="1540"/>
      </w:tblGrid>
      <w:tr w:rsidR="00590A73" w:rsidRPr="0015062B" w14:paraId="5CDA539B" w14:textId="77777777" w:rsidTr="0015062B">
        <w:trPr>
          <w:trHeight w:val="315"/>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63751838"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lastRenderedPageBreak/>
              <w:t>Année 2024</w:t>
            </w:r>
          </w:p>
        </w:tc>
        <w:tc>
          <w:tcPr>
            <w:tcW w:w="2244" w:type="dxa"/>
            <w:tcBorders>
              <w:top w:val="nil"/>
              <w:left w:val="nil"/>
              <w:bottom w:val="nil"/>
              <w:right w:val="nil"/>
            </w:tcBorders>
            <w:noWrap/>
            <w:vAlign w:val="bottom"/>
            <w:hideMark/>
          </w:tcPr>
          <w:p w14:paraId="1E2F0E3D"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200" w:type="dxa"/>
            <w:tcBorders>
              <w:top w:val="nil"/>
              <w:left w:val="nil"/>
              <w:bottom w:val="nil"/>
              <w:right w:val="nil"/>
            </w:tcBorders>
            <w:noWrap/>
            <w:vAlign w:val="bottom"/>
            <w:hideMark/>
          </w:tcPr>
          <w:p w14:paraId="0E41F13C"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540" w:type="dxa"/>
            <w:tcBorders>
              <w:top w:val="nil"/>
              <w:left w:val="nil"/>
              <w:bottom w:val="nil"/>
              <w:right w:val="nil"/>
            </w:tcBorders>
            <w:noWrap/>
            <w:vAlign w:val="bottom"/>
            <w:hideMark/>
          </w:tcPr>
          <w:p w14:paraId="12D051AF"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w:t>
            </w:r>
          </w:p>
        </w:tc>
      </w:tr>
      <w:tr w:rsidR="00590A73" w:rsidRPr="0015062B" w14:paraId="5D1E6529" w14:textId="77777777" w:rsidTr="0015062B">
        <w:trPr>
          <w:trHeight w:val="315"/>
        </w:trPr>
        <w:tc>
          <w:tcPr>
            <w:tcW w:w="3180" w:type="dxa"/>
            <w:tcBorders>
              <w:top w:val="nil"/>
              <w:left w:val="nil"/>
              <w:bottom w:val="nil"/>
              <w:right w:val="nil"/>
            </w:tcBorders>
            <w:noWrap/>
            <w:vAlign w:val="bottom"/>
            <w:hideMark/>
          </w:tcPr>
          <w:p w14:paraId="3EC64184"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2244" w:type="dxa"/>
            <w:tcBorders>
              <w:top w:val="nil"/>
              <w:left w:val="nil"/>
              <w:bottom w:val="nil"/>
              <w:right w:val="nil"/>
            </w:tcBorders>
            <w:noWrap/>
            <w:vAlign w:val="bottom"/>
            <w:hideMark/>
          </w:tcPr>
          <w:p w14:paraId="56CC477C"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200" w:type="dxa"/>
            <w:tcBorders>
              <w:top w:val="nil"/>
              <w:left w:val="nil"/>
              <w:bottom w:val="nil"/>
              <w:right w:val="nil"/>
            </w:tcBorders>
            <w:noWrap/>
            <w:vAlign w:val="bottom"/>
            <w:hideMark/>
          </w:tcPr>
          <w:p w14:paraId="75DF346A"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540" w:type="dxa"/>
            <w:tcBorders>
              <w:top w:val="nil"/>
              <w:left w:val="nil"/>
              <w:bottom w:val="nil"/>
              <w:right w:val="nil"/>
            </w:tcBorders>
            <w:noWrap/>
            <w:vAlign w:val="bottom"/>
            <w:hideMark/>
          </w:tcPr>
          <w:p w14:paraId="0EEAB495"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w:t>
            </w:r>
          </w:p>
        </w:tc>
      </w:tr>
      <w:tr w:rsidR="00590A73" w:rsidRPr="0015062B" w14:paraId="44F47C44" w14:textId="77777777" w:rsidTr="0015062B">
        <w:trPr>
          <w:trHeight w:val="315"/>
        </w:trPr>
        <w:tc>
          <w:tcPr>
            <w:tcW w:w="6624" w:type="dxa"/>
            <w:gridSpan w:val="3"/>
            <w:tcBorders>
              <w:top w:val="single" w:sz="4" w:space="0" w:color="auto"/>
              <w:left w:val="single" w:sz="4" w:space="0" w:color="auto"/>
              <w:bottom w:val="single" w:sz="4" w:space="0" w:color="auto"/>
              <w:right w:val="single" w:sz="4" w:space="0" w:color="000000"/>
            </w:tcBorders>
            <w:noWrap/>
            <w:vAlign w:val="bottom"/>
            <w:hideMark/>
          </w:tcPr>
          <w:p w14:paraId="721BB61A"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Revenus</w:t>
            </w:r>
          </w:p>
        </w:tc>
        <w:tc>
          <w:tcPr>
            <w:tcW w:w="1540" w:type="dxa"/>
            <w:tcBorders>
              <w:top w:val="single" w:sz="4" w:space="0" w:color="auto"/>
              <w:left w:val="nil"/>
              <w:bottom w:val="single" w:sz="4" w:space="0" w:color="auto"/>
              <w:right w:val="single" w:sz="4" w:space="0" w:color="auto"/>
            </w:tcBorders>
            <w:noWrap/>
            <w:vAlign w:val="bottom"/>
            <w:hideMark/>
          </w:tcPr>
          <w:p w14:paraId="2C25E5FA"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1 </w:t>
            </w:r>
            <w:proofErr w:type="gramStart"/>
            <w:r w:rsidRPr="0015062B">
              <w:rPr>
                <w:rFonts w:asciiTheme="minorHAnsi" w:eastAsia="Times New Roman" w:hAnsiTheme="minorHAnsi" w:cstheme="minorHAnsi"/>
                <w:b w:val="0"/>
                <w:bCs/>
                <w:kern w:val="0"/>
                <w:sz w:val="24"/>
                <w:lang w:eastAsia="fr-CA"/>
                <w14:ligatures w14:val="none"/>
              </w:rPr>
              <w:t>280.99  $</w:t>
            </w:r>
            <w:proofErr w:type="gramEnd"/>
            <w:r w:rsidRPr="0015062B">
              <w:rPr>
                <w:rFonts w:asciiTheme="minorHAnsi" w:eastAsia="Times New Roman" w:hAnsiTheme="minorHAnsi" w:cstheme="minorHAnsi"/>
                <w:b w:val="0"/>
                <w:bCs/>
                <w:kern w:val="0"/>
                <w:sz w:val="24"/>
                <w:lang w:eastAsia="fr-CA"/>
                <w14:ligatures w14:val="none"/>
              </w:rPr>
              <w:t xml:space="preserve"> </w:t>
            </w:r>
          </w:p>
        </w:tc>
      </w:tr>
      <w:tr w:rsidR="00590A73" w:rsidRPr="0015062B" w14:paraId="11143D61" w14:textId="77777777" w:rsidTr="0015062B">
        <w:trPr>
          <w:trHeight w:val="315"/>
        </w:trPr>
        <w:tc>
          <w:tcPr>
            <w:tcW w:w="6624" w:type="dxa"/>
            <w:gridSpan w:val="3"/>
            <w:tcBorders>
              <w:top w:val="single" w:sz="4" w:space="0" w:color="auto"/>
              <w:left w:val="single" w:sz="4" w:space="0" w:color="auto"/>
              <w:bottom w:val="single" w:sz="4" w:space="0" w:color="auto"/>
              <w:right w:val="single" w:sz="4" w:space="0" w:color="000000"/>
            </w:tcBorders>
            <w:noWrap/>
            <w:vAlign w:val="bottom"/>
            <w:hideMark/>
          </w:tcPr>
          <w:p w14:paraId="72500B60"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Dépenses</w:t>
            </w:r>
          </w:p>
        </w:tc>
        <w:tc>
          <w:tcPr>
            <w:tcW w:w="1540" w:type="dxa"/>
            <w:tcBorders>
              <w:top w:val="nil"/>
              <w:left w:val="nil"/>
              <w:bottom w:val="single" w:sz="4" w:space="0" w:color="auto"/>
              <w:right w:val="single" w:sz="4" w:space="0" w:color="auto"/>
            </w:tcBorders>
            <w:noWrap/>
            <w:vAlign w:val="bottom"/>
            <w:hideMark/>
          </w:tcPr>
          <w:p w14:paraId="03D15771"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w:t>
            </w:r>
            <w:proofErr w:type="gramStart"/>
            <w:r w:rsidRPr="0015062B">
              <w:rPr>
                <w:rFonts w:asciiTheme="minorHAnsi" w:eastAsia="Times New Roman" w:hAnsiTheme="minorHAnsi" w:cstheme="minorHAnsi"/>
                <w:b w:val="0"/>
                <w:bCs/>
                <w:kern w:val="0"/>
                <w:sz w:val="24"/>
                <w:lang w:eastAsia="fr-CA"/>
                <w14:ligatures w14:val="none"/>
              </w:rPr>
              <w:t>232.66  $</w:t>
            </w:r>
            <w:proofErr w:type="gramEnd"/>
            <w:r w:rsidRPr="0015062B">
              <w:rPr>
                <w:rFonts w:asciiTheme="minorHAnsi" w:eastAsia="Times New Roman" w:hAnsiTheme="minorHAnsi" w:cstheme="minorHAnsi"/>
                <w:b w:val="0"/>
                <w:bCs/>
                <w:kern w:val="0"/>
                <w:sz w:val="24"/>
                <w:lang w:eastAsia="fr-CA"/>
                <w14:ligatures w14:val="none"/>
              </w:rPr>
              <w:t xml:space="preserve"> </w:t>
            </w:r>
          </w:p>
        </w:tc>
      </w:tr>
      <w:tr w:rsidR="00590A73" w:rsidRPr="0015062B" w14:paraId="123D8940" w14:textId="77777777" w:rsidTr="0015062B">
        <w:trPr>
          <w:trHeight w:val="300"/>
        </w:trPr>
        <w:tc>
          <w:tcPr>
            <w:tcW w:w="3180" w:type="dxa"/>
            <w:tcBorders>
              <w:top w:val="nil"/>
              <w:left w:val="nil"/>
              <w:bottom w:val="nil"/>
              <w:right w:val="nil"/>
            </w:tcBorders>
            <w:noWrap/>
            <w:vAlign w:val="bottom"/>
            <w:hideMark/>
          </w:tcPr>
          <w:p w14:paraId="508375F9"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2244" w:type="dxa"/>
            <w:tcBorders>
              <w:top w:val="nil"/>
              <w:left w:val="nil"/>
              <w:bottom w:val="nil"/>
              <w:right w:val="nil"/>
            </w:tcBorders>
            <w:noWrap/>
            <w:vAlign w:val="bottom"/>
            <w:hideMark/>
          </w:tcPr>
          <w:p w14:paraId="5E51B316"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200" w:type="dxa"/>
            <w:tcBorders>
              <w:top w:val="nil"/>
              <w:left w:val="nil"/>
              <w:bottom w:val="nil"/>
              <w:right w:val="nil"/>
            </w:tcBorders>
            <w:noWrap/>
            <w:vAlign w:val="bottom"/>
            <w:hideMark/>
          </w:tcPr>
          <w:p w14:paraId="7F5046D4"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540" w:type="dxa"/>
            <w:tcBorders>
              <w:top w:val="nil"/>
              <w:left w:val="nil"/>
              <w:bottom w:val="nil"/>
              <w:right w:val="nil"/>
            </w:tcBorders>
            <w:noWrap/>
            <w:vAlign w:val="bottom"/>
            <w:hideMark/>
          </w:tcPr>
          <w:p w14:paraId="45BA2C2D"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w:t>
            </w:r>
          </w:p>
        </w:tc>
      </w:tr>
      <w:tr w:rsidR="00590A73" w:rsidRPr="0015062B" w14:paraId="177F3D1B" w14:textId="77777777" w:rsidTr="0015062B">
        <w:trPr>
          <w:trHeight w:val="315"/>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5DC719FD"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Revenu - Dépenses</w:t>
            </w:r>
          </w:p>
        </w:tc>
        <w:tc>
          <w:tcPr>
            <w:tcW w:w="2244" w:type="dxa"/>
            <w:tcBorders>
              <w:top w:val="single" w:sz="4" w:space="0" w:color="auto"/>
              <w:left w:val="nil"/>
              <w:bottom w:val="single" w:sz="4" w:space="0" w:color="auto"/>
              <w:right w:val="single" w:sz="4" w:space="0" w:color="auto"/>
            </w:tcBorders>
            <w:noWrap/>
            <w:vAlign w:val="bottom"/>
            <w:hideMark/>
          </w:tcPr>
          <w:p w14:paraId="3A3CF286"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w:t>
            </w:r>
          </w:p>
        </w:tc>
        <w:tc>
          <w:tcPr>
            <w:tcW w:w="1200" w:type="dxa"/>
            <w:tcBorders>
              <w:top w:val="single" w:sz="4" w:space="0" w:color="auto"/>
              <w:left w:val="nil"/>
              <w:bottom w:val="single" w:sz="4" w:space="0" w:color="auto"/>
              <w:right w:val="single" w:sz="4" w:space="0" w:color="auto"/>
            </w:tcBorders>
            <w:noWrap/>
            <w:vAlign w:val="bottom"/>
            <w:hideMark/>
          </w:tcPr>
          <w:p w14:paraId="4F30E2EF"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w:t>
            </w:r>
          </w:p>
        </w:tc>
        <w:tc>
          <w:tcPr>
            <w:tcW w:w="1540" w:type="dxa"/>
            <w:tcBorders>
              <w:top w:val="single" w:sz="4" w:space="0" w:color="auto"/>
              <w:left w:val="nil"/>
              <w:bottom w:val="single" w:sz="4" w:space="0" w:color="auto"/>
              <w:right w:val="single" w:sz="4" w:space="0" w:color="auto"/>
            </w:tcBorders>
            <w:noWrap/>
            <w:vAlign w:val="bottom"/>
            <w:hideMark/>
          </w:tcPr>
          <w:p w14:paraId="217EC604"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1 </w:t>
            </w:r>
            <w:proofErr w:type="gramStart"/>
            <w:r w:rsidRPr="0015062B">
              <w:rPr>
                <w:rFonts w:asciiTheme="minorHAnsi" w:eastAsia="Times New Roman" w:hAnsiTheme="minorHAnsi" w:cstheme="minorHAnsi"/>
                <w:b w:val="0"/>
                <w:bCs/>
                <w:kern w:val="0"/>
                <w:sz w:val="24"/>
                <w:lang w:eastAsia="fr-CA"/>
                <w14:ligatures w14:val="none"/>
              </w:rPr>
              <w:t>048.33  $</w:t>
            </w:r>
            <w:proofErr w:type="gramEnd"/>
            <w:r w:rsidRPr="0015062B">
              <w:rPr>
                <w:rFonts w:asciiTheme="minorHAnsi" w:eastAsia="Times New Roman" w:hAnsiTheme="minorHAnsi" w:cstheme="minorHAnsi"/>
                <w:b w:val="0"/>
                <w:bCs/>
                <w:kern w:val="0"/>
                <w:sz w:val="24"/>
                <w:lang w:eastAsia="fr-CA"/>
                <w14:ligatures w14:val="none"/>
              </w:rPr>
              <w:t xml:space="preserve"> </w:t>
            </w:r>
          </w:p>
        </w:tc>
      </w:tr>
      <w:tr w:rsidR="00590A73" w:rsidRPr="0015062B" w14:paraId="3CC5DFA1" w14:textId="77777777" w:rsidTr="0015062B">
        <w:trPr>
          <w:trHeight w:val="300"/>
        </w:trPr>
        <w:tc>
          <w:tcPr>
            <w:tcW w:w="3180" w:type="dxa"/>
            <w:tcBorders>
              <w:top w:val="nil"/>
              <w:left w:val="nil"/>
              <w:bottom w:val="nil"/>
              <w:right w:val="nil"/>
            </w:tcBorders>
            <w:noWrap/>
            <w:vAlign w:val="bottom"/>
            <w:hideMark/>
          </w:tcPr>
          <w:p w14:paraId="0757EA63"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2244" w:type="dxa"/>
            <w:tcBorders>
              <w:top w:val="nil"/>
              <w:left w:val="nil"/>
              <w:bottom w:val="nil"/>
              <w:right w:val="nil"/>
            </w:tcBorders>
            <w:noWrap/>
            <w:vAlign w:val="bottom"/>
            <w:hideMark/>
          </w:tcPr>
          <w:p w14:paraId="52C78692"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200" w:type="dxa"/>
            <w:tcBorders>
              <w:top w:val="nil"/>
              <w:left w:val="nil"/>
              <w:bottom w:val="nil"/>
              <w:right w:val="nil"/>
            </w:tcBorders>
            <w:noWrap/>
            <w:vAlign w:val="bottom"/>
            <w:hideMark/>
          </w:tcPr>
          <w:p w14:paraId="4B826821"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540" w:type="dxa"/>
            <w:tcBorders>
              <w:top w:val="nil"/>
              <w:left w:val="nil"/>
              <w:bottom w:val="nil"/>
              <w:right w:val="nil"/>
            </w:tcBorders>
            <w:noWrap/>
            <w:vAlign w:val="bottom"/>
            <w:hideMark/>
          </w:tcPr>
          <w:p w14:paraId="64E192B4"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w:t>
            </w:r>
          </w:p>
        </w:tc>
      </w:tr>
      <w:tr w:rsidR="00590A73" w:rsidRPr="0015062B" w14:paraId="54E375A2" w14:textId="77777777" w:rsidTr="0015062B">
        <w:trPr>
          <w:trHeight w:val="315"/>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0E20EDF8"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Solde début année</w:t>
            </w:r>
          </w:p>
        </w:tc>
        <w:tc>
          <w:tcPr>
            <w:tcW w:w="2244" w:type="dxa"/>
            <w:tcBorders>
              <w:top w:val="single" w:sz="4" w:space="0" w:color="auto"/>
              <w:left w:val="nil"/>
              <w:bottom w:val="single" w:sz="4" w:space="0" w:color="auto"/>
              <w:right w:val="single" w:sz="4" w:space="0" w:color="auto"/>
            </w:tcBorders>
            <w:noWrap/>
            <w:vAlign w:val="bottom"/>
            <w:hideMark/>
          </w:tcPr>
          <w:p w14:paraId="20560BB4"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w:t>
            </w:r>
          </w:p>
        </w:tc>
        <w:tc>
          <w:tcPr>
            <w:tcW w:w="1200" w:type="dxa"/>
            <w:tcBorders>
              <w:top w:val="single" w:sz="4" w:space="0" w:color="auto"/>
              <w:left w:val="nil"/>
              <w:bottom w:val="single" w:sz="4" w:space="0" w:color="auto"/>
              <w:right w:val="single" w:sz="4" w:space="0" w:color="auto"/>
            </w:tcBorders>
            <w:noWrap/>
            <w:vAlign w:val="bottom"/>
            <w:hideMark/>
          </w:tcPr>
          <w:p w14:paraId="200BAC3E"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w:t>
            </w:r>
          </w:p>
        </w:tc>
        <w:tc>
          <w:tcPr>
            <w:tcW w:w="1540" w:type="dxa"/>
            <w:tcBorders>
              <w:top w:val="single" w:sz="4" w:space="0" w:color="auto"/>
              <w:left w:val="nil"/>
              <w:bottom w:val="single" w:sz="4" w:space="0" w:color="auto"/>
              <w:right w:val="single" w:sz="4" w:space="0" w:color="auto"/>
            </w:tcBorders>
            <w:noWrap/>
            <w:vAlign w:val="bottom"/>
            <w:hideMark/>
          </w:tcPr>
          <w:p w14:paraId="7ADB94AC"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1 </w:t>
            </w:r>
            <w:proofErr w:type="gramStart"/>
            <w:r w:rsidRPr="0015062B">
              <w:rPr>
                <w:rFonts w:asciiTheme="minorHAnsi" w:eastAsia="Times New Roman" w:hAnsiTheme="minorHAnsi" w:cstheme="minorHAnsi"/>
                <w:b w:val="0"/>
                <w:bCs/>
                <w:kern w:val="0"/>
                <w:sz w:val="24"/>
                <w:lang w:eastAsia="fr-CA"/>
                <w14:ligatures w14:val="none"/>
              </w:rPr>
              <w:t>716.43  $</w:t>
            </w:r>
            <w:proofErr w:type="gramEnd"/>
            <w:r w:rsidRPr="0015062B">
              <w:rPr>
                <w:rFonts w:asciiTheme="minorHAnsi" w:eastAsia="Times New Roman" w:hAnsiTheme="minorHAnsi" w:cstheme="minorHAnsi"/>
                <w:b w:val="0"/>
                <w:bCs/>
                <w:kern w:val="0"/>
                <w:sz w:val="24"/>
                <w:lang w:eastAsia="fr-CA"/>
                <w14:ligatures w14:val="none"/>
              </w:rPr>
              <w:t xml:space="preserve"> </w:t>
            </w:r>
          </w:p>
        </w:tc>
      </w:tr>
      <w:tr w:rsidR="00590A73" w:rsidRPr="0015062B" w14:paraId="0FD13BD8" w14:textId="77777777" w:rsidTr="0015062B">
        <w:trPr>
          <w:trHeight w:val="315"/>
        </w:trPr>
        <w:tc>
          <w:tcPr>
            <w:tcW w:w="6624" w:type="dxa"/>
            <w:gridSpan w:val="3"/>
            <w:tcBorders>
              <w:top w:val="single" w:sz="4" w:space="0" w:color="auto"/>
              <w:left w:val="single" w:sz="4" w:space="0" w:color="auto"/>
              <w:bottom w:val="single" w:sz="4" w:space="0" w:color="auto"/>
              <w:right w:val="single" w:sz="4" w:space="0" w:color="000000"/>
            </w:tcBorders>
            <w:noWrap/>
            <w:vAlign w:val="bottom"/>
            <w:hideMark/>
          </w:tcPr>
          <w:p w14:paraId="3524981A"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Balance</w:t>
            </w:r>
          </w:p>
        </w:tc>
        <w:tc>
          <w:tcPr>
            <w:tcW w:w="1540" w:type="dxa"/>
            <w:tcBorders>
              <w:top w:val="nil"/>
              <w:left w:val="nil"/>
              <w:bottom w:val="single" w:sz="4" w:space="0" w:color="auto"/>
              <w:right w:val="single" w:sz="4" w:space="0" w:color="auto"/>
            </w:tcBorders>
            <w:noWrap/>
            <w:vAlign w:val="bottom"/>
            <w:hideMark/>
          </w:tcPr>
          <w:p w14:paraId="57EBE586"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2 </w:t>
            </w:r>
            <w:proofErr w:type="gramStart"/>
            <w:r w:rsidRPr="0015062B">
              <w:rPr>
                <w:rFonts w:asciiTheme="minorHAnsi" w:eastAsia="Times New Roman" w:hAnsiTheme="minorHAnsi" w:cstheme="minorHAnsi"/>
                <w:b w:val="0"/>
                <w:bCs/>
                <w:kern w:val="0"/>
                <w:sz w:val="24"/>
                <w:lang w:eastAsia="fr-CA"/>
                <w14:ligatures w14:val="none"/>
              </w:rPr>
              <w:t>764.76  $</w:t>
            </w:r>
            <w:proofErr w:type="gramEnd"/>
            <w:r w:rsidRPr="0015062B">
              <w:rPr>
                <w:rFonts w:asciiTheme="minorHAnsi" w:eastAsia="Times New Roman" w:hAnsiTheme="minorHAnsi" w:cstheme="minorHAnsi"/>
                <w:b w:val="0"/>
                <w:bCs/>
                <w:kern w:val="0"/>
                <w:sz w:val="24"/>
                <w:lang w:eastAsia="fr-CA"/>
                <w14:ligatures w14:val="none"/>
              </w:rPr>
              <w:t xml:space="preserve"> </w:t>
            </w:r>
          </w:p>
        </w:tc>
      </w:tr>
      <w:tr w:rsidR="00590A73" w:rsidRPr="0015062B" w14:paraId="2D8099C5" w14:textId="77777777" w:rsidTr="00590A73">
        <w:trPr>
          <w:trHeight w:val="300"/>
        </w:trPr>
        <w:tc>
          <w:tcPr>
            <w:tcW w:w="3180" w:type="dxa"/>
            <w:tcBorders>
              <w:top w:val="nil"/>
              <w:left w:val="nil"/>
              <w:bottom w:val="nil"/>
              <w:right w:val="nil"/>
            </w:tcBorders>
            <w:noWrap/>
            <w:vAlign w:val="bottom"/>
            <w:hideMark/>
          </w:tcPr>
          <w:p w14:paraId="68F1921A"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2244" w:type="dxa"/>
            <w:tcBorders>
              <w:top w:val="nil"/>
              <w:left w:val="nil"/>
              <w:bottom w:val="nil"/>
              <w:right w:val="nil"/>
            </w:tcBorders>
            <w:noWrap/>
            <w:vAlign w:val="bottom"/>
            <w:hideMark/>
          </w:tcPr>
          <w:p w14:paraId="167ED7F9"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200" w:type="dxa"/>
            <w:tcBorders>
              <w:top w:val="nil"/>
              <w:left w:val="nil"/>
              <w:bottom w:val="nil"/>
              <w:right w:val="nil"/>
            </w:tcBorders>
            <w:noWrap/>
            <w:vAlign w:val="bottom"/>
            <w:hideMark/>
          </w:tcPr>
          <w:p w14:paraId="1B302DD9"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540" w:type="dxa"/>
            <w:tcBorders>
              <w:top w:val="nil"/>
              <w:left w:val="nil"/>
              <w:bottom w:val="nil"/>
              <w:right w:val="nil"/>
            </w:tcBorders>
            <w:noWrap/>
            <w:vAlign w:val="bottom"/>
            <w:hideMark/>
          </w:tcPr>
          <w:p w14:paraId="225B8EC3"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061DE3B6" w14:textId="77777777" w:rsidTr="00590A73">
        <w:trPr>
          <w:trHeight w:val="300"/>
        </w:trPr>
        <w:tc>
          <w:tcPr>
            <w:tcW w:w="3180" w:type="dxa"/>
            <w:tcBorders>
              <w:top w:val="nil"/>
              <w:left w:val="nil"/>
              <w:bottom w:val="nil"/>
              <w:right w:val="nil"/>
            </w:tcBorders>
            <w:noWrap/>
            <w:vAlign w:val="bottom"/>
            <w:hideMark/>
          </w:tcPr>
          <w:p w14:paraId="3997E69F"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2244" w:type="dxa"/>
            <w:tcBorders>
              <w:top w:val="nil"/>
              <w:left w:val="nil"/>
              <w:bottom w:val="nil"/>
              <w:right w:val="nil"/>
            </w:tcBorders>
            <w:noWrap/>
            <w:vAlign w:val="bottom"/>
            <w:hideMark/>
          </w:tcPr>
          <w:p w14:paraId="13772341"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200" w:type="dxa"/>
            <w:tcBorders>
              <w:top w:val="nil"/>
              <w:left w:val="nil"/>
              <w:bottom w:val="nil"/>
              <w:right w:val="nil"/>
            </w:tcBorders>
            <w:noWrap/>
            <w:vAlign w:val="bottom"/>
            <w:hideMark/>
          </w:tcPr>
          <w:p w14:paraId="5C901EA6"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540" w:type="dxa"/>
            <w:tcBorders>
              <w:top w:val="nil"/>
              <w:left w:val="nil"/>
              <w:bottom w:val="nil"/>
              <w:right w:val="nil"/>
            </w:tcBorders>
            <w:noWrap/>
            <w:vAlign w:val="bottom"/>
            <w:hideMark/>
          </w:tcPr>
          <w:p w14:paraId="1FF49C53"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36EB73FB" w14:textId="77777777" w:rsidTr="00590A73">
        <w:trPr>
          <w:trHeight w:val="315"/>
        </w:trPr>
        <w:tc>
          <w:tcPr>
            <w:tcW w:w="3180" w:type="dxa"/>
            <w:tcBorders>
              <w:top w:val="single" w:sz="4" w:space="0" w:color="auto"/>
              <w:left w:val="single" w:sz="4" w:space="0" w:color="auto"/>
              <w:bottom w:val="single" w:sz="4" w:space="0" w:color="auto"/>
              <w:right w:val="single" w:sz="4" w:space="0" w:color="auto"/>
            </w:tcBorders>
            <w:noWrap/>
            <w:vAlign w:val="bottom"/>
            <w:hideMark/>
          </w:tcPr>
          <w:p w14:paraId="43B58280"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Frais bancaires</w:t>
            </w:r>
          </w:p>
        </w:tc>
        <w:tc>
          <w:tcPr>
            <w:tcW w:w="2244" w:type="dxa"/>
            <w:tcBorders>
              <w:top w:val="single" w:sz="4" w:space="0" w:color="auto"/>
              <w:left w:val="nil"/>
              <w:bottom w:val="single" w:sz="4" w:space="0" w:color="auto"/>
              <w:right w:val="single" w:sz="4" w:space="0" w:color="auto"/>
            </w:tcBorders>
            <w:noWrap/>
            <w:vAlign w:val="bottom"/>
            <w:hideMark/>
          </w:tcPr>
          <w:p w14:paraId="255C49FC"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w:t>
            </w:r>
            <w:proofErr w:type="gramStart"/>
            <w:r w:rsidRPr="0015062B">
              <w:rPr>
                <w:rFonts w:asciiTheme="minorHAnsi" w:eastAsia="Times New Roman" w:hAnsiTheme="minorHAnsi" w:cstheme="minorHAnsi"/>
                <w:b w:val="0"/>
                <w:bCs/>
                <w:kern w:val="0"/>
                <w:sz w:val="24"/>
                <w:lang w:eastAsia="fr-CA"/>
                <w14:ligatures w14:val="none"/>
              </w:rPr>
              <w:t>35.40  $</w:t>
            </w:r>
            <w:proofErr w:type="gramEnd"/>
            <w:r w:rsidRPr="0015062B">
              <w:rPr>
                <w:rFonts w:asciiTheme="minorHAnsi" w:eastAsia="Times New Roman" w:hAnsiTheme="minorHAnsi" w:cstheme="minorHAnsi"/>
                <w:b w:val="0"/>
                <w:bCs/>
                <w:kern w:val="0"/>
                <w:sz w:val="24"/>
                <w:lang w:eastAsia="fr-CA"/>
                <w14:ligatures w14:val="none"/>
              </w:rPr>
              <w:t xml:space="preserve"> </w:t>
            </w:r>
          </w:p>
        </w:tc>
        <w:tc>
          <w:tcPr>
            <w:tcW w:w="1200" w:type="dxa"/>
            <w:tcBorders>
              <w:top w:val="nil"/>
              <w:left w:val="nil"/>
              <w:bottom w:val="nil"/>
              <w:right w:val="nil"/>
            </w:tcBorders>
            <w:noWrap/>
            <w:vAlign w:val="bottom"/>
            <w:hideMark/>
          </w:tcPr>
          <w:p w14:paraId="608F0816"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540" w:type="dxa"/>
            <w:tcBorders>
              <w:top w:val="nil"/>
              <w:left w:val="nil"/>
              <w:bottom w:val="nil"/>
              <w:right w:val="nil"/>
            </w:tcBorders>
            <w:noWrap/>
            <w:vAlign w:val="bottom"/>
            <w:hideMark/>
          </w:tcPr>
          <w:p w14:paraId="6A360F07"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16BEECD1" w14:textId="77777777" w:rsidTr="00590A73">
        <w:trPr>
          <w:trHeight w:val="315"/>
        </w:trPr>
        <w:tc>
          <w:tcPr>
            <w:tcW w:w="3180" w:type="dxa"/>
            <w:tcBorders>
              <w:top w:val="nil"/>
              <w:left w:val="single" w:sz="4" w:space="0" w:color="auto"/>
              <w:bottom w:val="single" w:sz="4" w:space="0" w:color="auto"/>
              <w:right w:val="single" w:sz="4" w:space="0" w:color="auto"/>
            </w:tcBorders>
            <w:noWrap/>
            <w:vAlign w:val="bottom"/>
            <w:hideMark/>
          </w:tcPr>
          <w:p w14:paraId="01CD485E"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Frais Internet</w:t>
            </w:r>
          </w:p>
        </w:tc>
        <w:tc>
          <w:tcPr>
            <w:tcW w:w="2244" w:type="dxa"/>
            <w:tcBorders>
              <w:top w:val="nil"/>
              <w:left w:val="nil"/>
              <w:bottom w:val="single" w:sz="4" w:space="0" w:color="auto"/>
              <w:right w:val="single" w:sz="4" w:space="0" w:color="auto"/>
            </w:tcBorders>
            <w:noWrap/>
            <w:vAlign w:val="bottom"/>
            <w:hideMark/>
          </w:tcPr>
          <w:p w14:paraId="3B5DEC01"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    $ </w:t>
            </w:r>
          </w:p>
        </w:tc>
        <w:tc>
          <w:tcPr>
            <w:tcW w:w="1200" w:type="dxa"/>
            <w:tcBorders>
              <w:top w:val="nil"/>
              <w:left w:val="nil"/>
              <w:bottom w:val="nil"/>
              <w:right w:val="nil"/>
            </w:tcBorders>
            <w:noWrap/>
            <w:vAlign w:val="bottom"/>
            <w:hideMark/>
          </w:tcPr>
          <w:p w14:paraId="1D33C280"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540" w:type="dxa"/>
            <w:tcBorders>
              <w:top w:val="nil"/>
              <w:left w:val="nil"/>
              <w:bottom w:val="nil"/>
              <w:right w:val="nil"/>
            </w:tcBorders>
            <w:noWrap/>
            <w:vAlign w:val="bottom"/>
            <w:hideMark/>
          </w:tcPr>
          <w:p w14:paraId="65B974B3"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5F49D6A1" w14:textId="77777777" w:rsidTr="00590A73">
        <w:trPr>
          <w:trHeight w:val="315"/>
        </w:trPr>
        <w:tc>
          <w:tcPr>
            <w:tcW w:w="3180" w:type="dxa"/>
            <w:tcBorders>
              <w:top w:val="nil"/>
              <w:left w:val="single" w:sz="4" w:space="0" w:color="auto"/>
              <w:bottom w:val="single" w:sz="4" w:space="0" w:color="auto"/>
              <w:right w:val="single" w:sz="4" w:space="0" w:color="auto"/>
            </w:tcBorders>
            <w:noWrap/>
            <w:vAlign w:val="bottom"/>
            <w:hideMark/>
          </w:tcPr>
          <w:p w14:paraId="358FD615"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FRSVL</w:t>
            </w:r>
          </w:p>
        </w:tc>
        <w:tc>
          <w:tcPr>
            <w:tcW w:w="2244" w:type="dxa"/>
            <w:tcBorders>
              <w:top w:val="nil"/>
              <w:left w:val="nil"/>
              <w:bottom w:val="single" w:sz="4" w:space="0" w:color="auto"/>
              <w:right w:val="single" w:sz="4" w:space="0" w:color="auto"/>
            </w:tcBorders>
            <w:noWrap/>
            <w:vAlign w:val="bottom"/>
            <w:hideMark/>
          </w:tcPr>
          <w:p w14:paraId="6A14BA65"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w:t>
            </w:r>
            <w:proofErr w:type="gramStart"/>
            <w:r w:rsidRPr="0015062B">
              <w:rPr>
                <w:rFonts w:asciiTheme="minorHAnsi" w:eastAsia="Times New Roman" w:hAnsiTheme="minorHAnsi" w:cstheme="minorHAnsi"/>
                <w:b w:val="0"/>
                <w:bCs/>
                <w:kern w:val="0"/>
                <w:sz w:val="24"/>
                <w:lang w:eastAsia="fr-CA"/>
                <w14:ligatures w14:val="none"/>
              </w:rPr>
              <w:t>118.62  $</w:t>
            </w:r>
            <w:proofErr w:type="gramEnd"/>
            <w:r w:rsidRPr="0015062B">
              <w:rPr>
                <w:rFonts w:asciiTheme="minorHAnsi" w:eastAsia="Times New Roman" w:hAnsiTheme="minorHAnsi" w:cstheme="minorHAnsi"/>
                <w:b w:val="0"/>
                <w:bCs/>
                <w:kern w:val="0"/>
                <w:sz w:val="24"/>
                <w:lang w:eastAsia="fr-CA"/>
                <w14:ligatures w14:val="none"/>
              </w:rPr>
              <w:t xml:space="preserve"> </w:t>
            </w:r>
          </w:p>
        </w:tc>
        <w:tc>
          <w:tcPr>
            <w:tcW w:w="1200" w:type="dxa"/>
            <w:tcBorders>
              <w:top w:val="nil"/>
              <w:left w:val="nil"/>
              <w:bottom w:val="nil"/>
              <w:right w:val="nil"/>
            </w:tcBorders>
            <w:noWrap/>
            <w:vAlign w:val="bottom"/>
            <w:hideMark/>
          </w:tcPr>
          <w:p w14:paraId="383F9B92"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540" w:type="dxa"/>
            <w:tcBorders>
              <w:top w:val="nil"/>
              <w:left w:val="nil"/>
              <w:bottom w:val="nil"/>
              <w:right w:val="nil"/>
            </w:tcBorders>
            <w:noWrap/>
            <w:vAlign w:val="bottom"/>
            <w:hideMark/>
          </w:tcPr>
          <w:p w14:paraId="7B3FF292"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2B6E166C" w14:textId="77777777" w:rsidTr="00590A73">
        <w:trPr>
          <w:trHeight w:val="315"/>
        </w:trPr>
        <w:tc>
          <w:tcPr>
            <w:tcW w:w="3180" w:type="dxa"/>
            <w:tcBorders>
              <w:top w:val="nil"/>
              <w:left w:val="single" w:sz="4" w:space="0" w:color="auto"/>
              <w:bottom w:val="single" w:sz="4" w:space="0" w:color="auto"/>
              <w:right w:val="single" w:sz="4" w:space="0" w:color="auto"/>
            </w:tcBorders>
            <w:noWrap/>
            <w:vAlign w:val="bottom"/>
            <w:hideMark/>
          </w:tcPr>
          <w:p w14:paraId="2EBBC79D" w14:textId="0089E15B"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Timbres et papeterie</w:t>
            </w:r>
          </w:p>
        </w:tc>
        <w:tc>
          <w:tcPr>
            <w:tcW w:w="2244" w:type="dxa"/>
            <w:tcBorders>
              <w:top w:val="nil"/>
              <w:left w:val="nil"/>
              <w:bottom w:val="single" w:sz="4" w:space="0" w:color="auto"/>
              <w:right w:val="single" w:sz="4" w:space="0" w:color="auto"/>
            </w:tcBorders>
            <w:noWrap/>
            <w:vAlign w:val="bottom"/>
            <w:hideMark/>
          </w:tcPr>
          <w:p w14:paraId="74E5A5CD"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w:t>
            </w:r>
            <w:proofErr w:type="gramStart"/>
            <w:r w:rsidRPr="0015062B">
              <w:rPr>
                <w:rFonts w:asciiTheme="minorHAnsi" w:eastAsia="Times New Roman" w:hAnsiTheme="minorHAnsi" w:cstheme="minorHAnsi"/>
                <w:b w:val="0"/>
                <w:bCs/>
                <w:kern w:val="0"/>
                <w:sz w:val="24"/>
                <w:lang w:eastAsia="fr-CA"/>
                <w14:ligatures w14:val="none"/>
              </w:rPr>
              <w:t>39.64  $</w:t>
            </w:r>
            <w:proofErr w:type="gramEnd"/>
            <w:r w:rsidRPr="0015062B">
              <w:rPr>
                <w:rFonts w:asciiTheme="minorHAnsi" w:eastAsia="Times New Roman" w:hAnsiTheme="minorHAnsi" w:cstheme="minorHAnsi"/>
                <w:b w:val="0"/>
                <w:bCs/>
                <w:kern w:val="0"/>
                <w:sz w:val="24"/>
                <w:lang w:eastAsia="fr-CA"/>
                <w14:ligatures w14:val="none"/>
              </w:rPr>
              <w:t xml:space="preserve"> </w:t>
            </w:r>
          </w:p>
        </w:tc>
        <w:tc>
          <w:tcPr>
            <w:tcW w:w="1200" w:type="dxa"/>
            <w:tcBorders>
              <w:top w:val="nil"/>
              <w:left w:val="nil"/>
              <w:bottom w:val="nil"/>
              <w:right w:val="nil"/>
            </w:tcBorders>
            <w:noWrap/>
            <w:vAlign w:val="bottom"/>
            <w:hideMark/>
          </w:tcPr>
          <w:p w14:paraId="2916AC86"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540" w:type="dxa"/>
            <w:tcBorders>
              <w:top w:val="nil"/>
              <w:left w:val="nil"/>
              <w:bottom w:val="nil"/>
              <w:right w:val="nil"/>
            </w:tcBorders>
            <w:noWrap/>
            <w:vAlign w:val="bottom"/>
            <w:hideMark/>
          </w:tcPr>
          <w:p w14:paraId="65E55EAE"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6210E6D4" w14:textId="77777777" w:rsidTr="00590A73">
        <w:trPr>
          <w:trHeight w:val="315"/>
        </w:trPr>
        <w:tc>
          <w:tcPr>
            <w:tcW w:w="3180" w:type="dxa"/>
            <w:tcBorders>
              <w:top w:val="nil"/>
              <w:left w:val="single" w:sz="4" w:space="0" w:color="auto"/>
              <w:bottom w:val="single" w:sz="4" w:space="0" w:color="auto"/>
              <w:right w:val="single" w:sz="4" w:space="0" w:color="auto"/>
            </w:tcBorders>
            <w:noWrap/>
            <w:vAlign w:val="bottom"/>
            <w:hideMark/>
          </w:tcPr>
          <w:p w14:paraId="395F0593"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Déplacements et repas</w:t>
            </w:r>
          </w:p>
        </w:tc>
        <w:tc>
          <w:tcPr>
            <w:tcW w:w="2244" w:type="dxa"/>
            <w:tcBorders>
              <w:top w:val="nil"/>
              <w:left w:val="nil"/>
              <w:bottom w:val="single" w:sz="4" w:space="0" w:color="auto"/>
              <w:right w:val="single" w:sz="4" w:space="0" w:color="auto"/>
            </w:tcBorders>
            <w:noWrap/>
            <w:vAlign w:val="bottom"/>
            <w:hideMark/>
          </w:tcPr>
          <w:p w14:paraId="0D65B82A"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    $ </w:t>
            </w:r>
          </w:p>
        </w:tc>
        <w:tc>
          <w:tcPr>
            <w:tcW w:w="1200" w:type="dxa"/>
            <w:tcBorders>
              <w:top w:val="nil"/>
              <w:left w:val="nil"/>
              <w:bottom w:val="nil"/>
              <w:right w:val="nil"/>
            </w:tcBorders>
            <w:noWrap/>
            <w:vAlign w:val="bottom"/>
            <w:hideMark/>
          </w:tcPr>
          <w:p w14:paraId="1256DBFB"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540" w:type="dxa"/>
            <w:tcBorders>
              <w:top w:val="nil"/>
              <w:left w:val="nil"/>
              <w:bottom w:val="nil"/>
              <w:right w:val="nil"/>
            </w:tcBorders>
            <w:noWrap/>
            <w:vAlign w:val="bottom"/>
            <w:hideMark/>
          </w:tcPr>
          <w:p w14:paraId="2941F2EB"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279D1772" w14:textId="77777777" w:rsidTr="00590A73">
        <w:trPr>
          <w:trHeight w:val="315"/>
        </w:trPr>
        <w:tc>
          <w:tcPr>
            <w:tcW w:w="3180" w:type="dxa"/>
            <w:tcBorders>
              <w:top w:val="nil"/>
              <w:left w:val="single" w:sz="4" w:space="0" w:color="auto"/>
              <w:bottom w:val="single" w:sz="4" w:space="0" w:color="auto"/>
              <w:right w:val="single" w:sz="4" w:space="0" w:color="auto"/>
            </w:tcBorders>
            <w:noWrap/>
            <w:vAlign w:val="bottom"/>
            <w:hideMark/>
          </w:tcPr>
          <w:p w14:paraId="3D743B77"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Divers</w:t>
            </w:r>
          </w:p>
        </w:tc>
        <w:tc>
          <w:tcPr>
            <w:tcW w:w="2244" w:type="dxa"/>
            <w:tcBorders>
              <w:top w:val="nil"/>
              <w:left w:val="nil"/>
              <w:bottom w:val="single" w:sz="4" w:space="0" w:color="auto"/>
              <w:right w:val="single" w:sz="4" w:space="0" w:color="auto"/>
            </w:tcBorders>
            <w:noWrap/>
            <w:vAlign w:val="bottom"/>
            <w:hideMark/>
          </w:tcPr>
          <w:p w14:paraId="2F1A2603"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w:t>
            </w:r>
            <w:proofErr w:type="gramStart"/>
            <w:r w:rsidRPr="0015062B">
              <w:rPr>
                <w:rFonts w:asciiTheme="minorHAnsi" w:eastAsia="Times New Roman" w:hAnsiTheme="minorHAnsi" w:cstheme="minorHAnsi"/>
                <w:b w:val="0"/>
                <w:bCs/>
                <w:kern w:val="0"/>
                <w:sz w:val="24"/>
                <w:lang w:eastAsia="fr-CA"/>
                <w14:ligatures w14:val="none"/>
              </w:rPr>
              <w:t>39.00  $</w:t>
            </w:r>
            <w:proofErr w:type="gramEnd"/>
            <w:r w:rsidRPr="0015062B">
              <w:rPr>
                <w:rFonts w:asciiTheme="minorHAnsi" w:eastAsia="Times New Roman" w:hAnsiTheme="minorHAnsi" w:cstheme="minorHAnsi"/>
                <w:b w:val="0"/>
                <w:bCs/>
                <w:kern w:val="0"/>
                <w:sz w:val="24"/>
                <w:lang w:eastAsia="fr-CA"/>
                <w14:ligatures w14:val="none"/>
              </w:rPr>
              <w:t xml:space="preserve"> </w:t>
            </w:r>
          </w:p>
        </w:tc>
        <w:tc>
          <w:tcPr>
            <w:tcW w:w="1200" w:type="dxa"/>
            <w:tcBorders>
              <w:top w:val="nil"/>
              <w:left w:val="nil"/>
              <w:bottom w:val="nil"/>
              <w:right w:val="nil"/>
            </w:tcBorders>
            <w:noWrap/>
            <w:vAlign w:val="bottom"/>
            <w:hideMark/>
          </w:tcPr>
          <w:p w14:paraId="19311C81"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540" w:type="dxa"/>
            <w:tcBorders>
              <w:top w:val="nil"/>
              <w:left w:val="nil"/>
              <w:bottom w:val="nil"/>
              <w:right w:val="nil"/>
            </w:tcBorders>
            <w:noWrap/>
            <w:vAlign w:val="bottom"/>
            <w:hideMark/>
          </w:tcPr>
          <w:p w14:paraId="0C1F4B6C"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4F900477" w14:textId="77777777" w:rsidTr="00590A73">
        <w:trPr>
          <w:trHeight w:val="300"/>
        </w:trPr>
        <w:tc>
          <w:tcPr>
            <w:tcW w:w="3180" w:type="dxa"/>
            <w:tcBorders>
              <w:top w:val="nil"/>
              <w:left w:val="nil"/>
              <w:bottom w:val="nil"/>
              <w:right w:val="nil"/>
            </w:tcBorders>
            <w:noWrap/>
            <w:vAlign w:val="bottom"/>
            <w:hideMark/>
          </w:tcPr>
          <w:p w14:paraId="50994682"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2244" w:type="dxa"/>
            <w:tcBorders>
              <w:top w:val="nil"/>
              <w:left w:val="nil"/>
              <w:bottom w:val="nil"/>
              <w:right w:val="nil"/>
            </w:tcBorders>
            <w:noWrap/>
            <w:vAlign w:val="bottom"/>
            <w:hideMark/>
          </w:tcPr>
          <w:p w14:paraId="2332B7C1"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200" w:type="dxa"/>
            <w:tcBorders>
              <w:top w:val="nil"/>
              <w:left w:val="nil"/>
              <w:bottom w:val="nil"/>
              <w:right w:val="nil"/>
            </w:tcBorders>
            <w:noWrap/>
            <w:vAlign w:val="bottom"/>
            <w:hideMark/>
          </w:tcPr>
          <w:p w14:paraId="6BC02860"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1540" w:type="dxa"/>
            <w:tcBorders>
              <w:top w:val="nil"/>
              <w:left w:val="nil"/>
              <w:bottom w:val="nil"/>
              <w:right w:val="nil"/>
            </w:tcBorders>
            <w:noWrap/>
            <w:vAlign w:val="bottom"/>
            <w:hideMark/>
          </w:tcPr>
          <w:p w14:paraId="45D9CCBB"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7777C474" w14:textId="77777777" w:rsidTr="00590A73">
        <w:trPr>
          <w:trHeight w:val="315"/>
        </w:trPr>
        <w:tc>
          <w:tcPr>
            <w:tcW w:w="3180" w:type="dxa"/>
            <w:tcBorders>
              <w:top w:val="nil"/>
              <w:left w:val="nil"/>
              <w:bottom w:val="nil"/>
              <w:right w:val="nil"/>
            </w:tcBorders>
            <w:noWrap/>
            <w:vAlign w:val="bottom"/>
            <w:hideMark/>
          </w:tcPr>
          <w:p w14:paraId="63081D99"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2244" w:type="dxa"/>
            <w:tcBorders>
              <w:top w:val="single" w:sz="4" w:space="0" w:color="auto"/>
              <w:left w:val="single" w:sz="4" w:space="0" w:color="auto"/>
              <w:bottom w:val="single" w:sz="4" w:space="0" w:color="auto"/>
              <w:right w:val="single" w:sz="4" w:space="0" w:color="auto"/>
            </w:tcBorders>
            <w:noWrap/>
            <w:vAlign w:val="bottom"/>
            <w:hideMark/>
          </w:tcPr>
          <w:p w14:paraId="496464A7"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r w:rsidRPr="0015062B">
              <w:rPr>
                <w:rFonts w:asciiTheme="minorHAnsi" w:eastAsia="Times New Roman" w:hAnsiTheme="minorHAnsi" w:cstheme="minorHAnsi"/>
                <w:b w:val="0"/>
                <w:bCs/>
                <w:kern w:val="0"/>
                <w:sz w:val="24"/>
                <w:lang w:eastAsia="fr-CA"/>
                <w14:ligatures w14:val="none"/>
              </w:rPr>
              <w:t xml:space="preserve">                 </w:t>
            </w:r>
            <w:proofErr w:type="gramStart"/>
            <w:r w:rsidRPr="0015062B">
              <w:rPr>
                <w:rFonts w:asciiTheme="minorHAnsi" w:eastAsia="Times New Roman" w:hAnsiTheme="minorHAnsi" w:cstheme="minorHAnsi"/>
                <w:b w:val="0"/>
                <w:bCs/>
                <w:kern w:val="0"/>
                <w:sz w:val="24"/>
                <w:lang w:eastAsia="fr-CA"/>
                <w14:ligatures w14:val="none"/>
              </w:rPr>
              <w:t>232.66  $</w:t>
            </w:r>
            <w:proofErr w:type="gramEnd"/>
            <w:r w:rsidRPr="0015062B">
              <w:rPr>
                <w:rFonts w:asciiTheme="minorHAnsi" w:eastAsia="Times New Roman" w:hAnsiTheme="minorHAnsi" w:cstheme="minorHAnsi"/>
                <w:b w:val="0"/>
                <w:bCs/>
                <w:kern w:val="0"/>
                <w:sz w:val="24"/>
                <w:lang w:eastAsia="fr-CA"/>
                <w14:ligatures w14:val="none"/>
              </w:rPr>
              <w:t xml:space="preserve"> </w:t>
            </w:r>
          </w:p>
        </w:tc>
        <w:tc>
          <w:tcPr>
            <w:tcW w:w="1200" w:type="dxa"/>
            <w:tcBorders>
              <w:top w:val="nil"/>
              <w:left w:val="nil"/>
              <w:bottom w:val="nil"/>
              <w:right w:val="nil"/>
            </w:tcBorders>
            <w:noWrap/>
            <w:vAlign w:val="bottom"/>
            <w:hideMark/>
          </w:tcPr>
          <w:p w14:paraId="2B762DFD"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540" w:type="dxa"/>
            <w:tcBorders>
              <w:top w:val="nil"/>
              <w:left w:val="nil"/>
              <w:bottom w:val="nil"/>
              <w:right w:val="nil"/>
            </w:tcBorders>
            <w:noWrap/>
            <w:vAlign w:val="bottom"/>
            <w:hideMark/>
          </w:tcPr>
          <w:p w14:paraId="6FCF1C26"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r w:rsidR="00590A73" w:rsidRPr="0015062B" w14:paraId="34CC48F2" w14:textId="77777777" w:rsidTr="00590A73">
        <w:trPr>
          <w:trHeight w:val="315"/>
        </w:trPr>
        <w:tc>
          <w:tcPr>
            <w:tcW w:w="3180" w:type="dxa"/>
            <w:tcBorders>
              <w:top w:val="nil"/>
              <w:left w:val="nil"/>
              <w:bottom w:val="nil"/>
              <w:right w:val="nil"/>
            </w:tcBorders>
            <w:noWrap/>
            <w:vAlign w:val="bottom"/>
          </w:tcPr>
          <w:p w14:paraId="3AD7BCAC"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c>
          <w:tcPr>
            <w:tcW w:w="2244" w:type="dxa"/>
            <w:tcBorders>
              <w:top w:val="single" w:sz="4" w:space="0" w:color="auto"/>
              <w:left w:val="single" w:sz="4" w:space="0" w:color="auto"/>
              <w:bottom w:val="single" w:sz="4" w:space="0" w:color="auto"/>
              <w:right w:val="single" w:sz="4" w:space="0" w:color="auto"/>
            </w:tcBorders>
            <w:noWrap/>
            <w:vAlign w:val="bottom"/>
          </w:tcPr>
          <w:p w14:paraId="016DF6BE"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200" w:type="dxa"/>
            <w:tcBorders>
              <w:top w:val="nil"/>
              <w:left w:val="nil"/>
              <w:bottom w:val="nil"/>
              <w:right w:val="nil"/>
            </w:tcBorders>
            <w:noWrap/>
            <w:vAlign w:val="bottom"/>
          </w:tcPr>
          <w:p w14:paraId="729F8BD8"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4"/>
                <w:lang w:eastAsia="fr-CA"/>
                <w14:ligatures w14:val="none"/>
              </w:rPr>
            </w:pPr>
          </w:p>
        </w:tc>
        <w:tc>
          <w:tcPr>
            <w:tcW w:w="1540" w:type="dxa"/>
            <w:tcBorders>
              <w:top w:val="nil"/>
              <w:left w:val="nil"/>
              <w:bottom w:val="nil"/>
              <w:right w:val="nil"/>
            </w:tcBorders>
            <w:noWrap/>
            <w:vAlign w:val="bottom"/>
          </w:tcPr>
          <w:p w14:paraId="6DC4DFD8" w14:textId="77777777" w:rsidR="00590A73" w:rsidRPr="0015062B" w:rsidRDefault="00590A73" w:rsidP="00590A73">
            <w:pPr>
              <w:spacing w:after="0" w:line="240" w:lineRule="auto"/>
              <w:jc w:val="left"/>
              <w:rPr>
                <w:rFonts w:asciiTheme="minorHAnsi" w:eastAsia="Times New Roman" w:hAnsiTheme="minorHAnsi" w:cstheme="minorHAnsi"/>
                <w:b w:val="0"/>
                <w:bCs/>
                <w:kern w:val="0"/>
                <w:sz w:val="20"/>
                <w:szCs w:val="20"/>
                <w:lang w:eastAsia="fr-CA"/>
                <w14:ligatures w14:val="none"/>
              </w:rPr>
            </w:pPr>
          </w:p>
        </w:tc>
      </w:tr>
    </w:tbl>
    <w:p w14:paraId="34A8E477" w14:textId="77777777" w:rsidR="00590A73" w:rsidRPr="0015062B" w:rsidRDefault="00590A73" w:rsidP="00216A37">
      <w:pPr>
        <w:pStyle w:val="Paragraphedeliste"/>
        <w:jc w:val="both"/>
        <w:rPr>
          <w:rFonts w:asciiTheme="minorHAnsi" w:hAnsiTheme="minorHAnsi" w:cstheme="minorHAnsi"/>
          <w:b w:val="0"/>
          <w:bCs/>
        </w:rPr>
      </w:pPr>
    </w:p>
    <w:p w14:paraId="71FDAA24" w14:textId="217A490B" w:rsidR="00590A73" w:rsidRPr="0015062B" w:rsidRDefault="00590A73" w:rsidP="00590A73">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Résumé des actions de 2024</w:t>
      </w:r>
    </w:p>
    <w:p w14:paraId="1BBAF3DE" w14:textId="0EE9C9F3" w:rsidR="00590A73" w:rsidRPr="0015062B" w:rsidRDefault="00590A73" w:rsidP="00590A73">
      <w:pPr>
        <w:pStyle w:val="Paragraphedeliste"/>
        <w:jc w:val="both"/>
        <w:rPr>
          <w:rFonts w:asciiTheme="minorHAnsi" w:hAnsiTheme="minorHAnsi" w:cstheme="minorHAnsi"/>
          <w:b w:val="0"/>
          <w:bCs/>
        </w:rPr>
      </w:pPr>
      <w:r w:rsidRPr="0015062B">
        <w:rPr>
          <w:rFonts w:asciiTheme="minorHAnsi" w:hAnsiTheme="minorHAnsi" w:cstheme="minorHAnsi"/>
          <w:b w:val="0"/>
          <w:bCs/>
        </w:rPr>
        <w:t>5.1. Suivi de la qualité de l’eau</w:t>
      </w:r>
    </w:p>
    <w:p w14:paraId="0C7E0523" w14:textId="1FBA4605" w:rsidR="00590A73" w:rsidRPr="0015062B" w:rsidRDefault="00590A73" w:rsidP="00590A73">
      <w:pPr>
        <w:pStyle w:val="Paragraphedeliste"/>
        <w:ind w:left="1416"/>
        <w:jc w:val="both"/>
        <w:rPr>
          <w:rFonts w:asciiTheme="minorHAnsi" w:hAnsiTheme="minorHAnsi" w:cstheme="minorHAnsi"/>
          <w:b w:val="0"/>
          <w:bCs/>
        </w:rPr>
      </w:pPr>
      <w:r w:rsidRPr="0015062B">
        <w:rPr>
          <w:rFonts w:asciiTheme="minorHAnsi" w:hAnsiTheme="minorHAnsi" w:cstheme="minorHAnsi"/>
          <w:b w:val="0"/>
          <w:bCs/>
        </w:rPr>
        <w:t xml:space="preserve">Comme chaque année nous effectuons plusieurs mesures pour la transparence de l’eau. Comme on le voit sur les graphiques celui de gauche nous montre </w:t>
      </w:r>
      <w:r w:rsidR="00383CD4" w:rsidRPr="0015062B">
        <w:rPr>
          <w:rFonts w:asciiTheme="minorHAnsi" w:hAnsiTheme="minorHAnsi" w:cstheme="minorHAnsi"/>
          <w:b w:val="0"/>
          <w:bCs/>
        </w:rPr>
        <w:t xml:space="preserve">que la transparence varie d’année en année. L’an 2024 a été marqué par des pluies assez importantes et cela a résulté en des mesures de la transparence peu profondes de moins de 4 mètres versus des années où nous avions plus de 5 mètres. </w:t>
      </w:r>
    </w:p>
    <w:p w14:paraId="1A3D666B" w14:textId="14B16531" w:rsidR="00383CD4" w:rsidRPr="0015062B" w:rsidRDefault="009A0279" w:rsidP="00590A73">
      <w:pPr>
        <w:pStyle w:val="Paragraphedeliste"/>
        <w:ind w:left="1416"/>
        <w:jc w:val="both"/>
        <w:rPr>
          <w:rFonts w:asciiTheme="minorHAnsi" w:hAnsiTheme="minorHAnsi" w:cstheme="minorHAnsi"/>
          <w:b w:val="0"/>
          <w:bCs/>
        </w:rPr>
      </w:pPr>
      <w:r w:rsidRPr="0015062B">
        <w:rPr>
          <w:rFonts w:asciiTheme="minorHAnsi" w:hAnsiTheme="minorHAnsi" w:cstheme="minorHAnsi"/>
          <w:b w:val="0"/>
          <w:bCs/>
        </w:rPr>
        <w:t xml:space="preserve">Marie-Claude </w:t>
      </w:r>
      <w:r w:rsidR="00E9461F" w:rsidRPr="0015062B">
        <w:rPr>
          <w:rFonts w:asciiTheme="minorHAnsi" w:hAnsiTheme="minorHAnsi" w:cstheme="minorHAnsi"/>
          <w:b w:val="0"/>
          <w:bCs/>
        </w:rPr>
        <w:t xml:space="preserve">Lalonde </w:t>
      </w:r>
      <w:r w:rsidRPr="0015062B">
        <w:rPr>
          <w:rFonts w:asciiTheme="minorHAnsi" w:hAnsiTheme="minorHAnsi" w:cstheme="minorHAnsi"/>
          <w:b w:val="0"/>
          <w:bCs/>
        </w:rPr>
        <w:t>nous résume les différentes étapes de vie d’un lac et notre lac se situe quand même dans une phase première, soit oligotrophe, et si nous en prenons soin nous pouvons dire que cela est bon.  Un des participants soulève le point des feux d’artifice qui pourraient avoir un effet sur la qualité de l’eau, Nous devrons le signaler à ceux qui en font afin de mieux contrôler ces paramètres.</w:t>
      </w:r>
    </w:p>
    <w:p w14:paraId="565DBC17" w14:textId="177572A2" w:rsidR="009A0279" w:rsidRPr="0015062B" w:rsidRDefault="009A0279" w:rsidP="00590A73">
      <w:pPr>
        <w:pStyle w:val="Paragraphedeliste"/>
        <w:ind w:left="1416"/>
        <w:jc w:val="both"/>
        <w:rPr>
          <w:rFonts w:asciiTheme="minorHAnsi" w:hAnsiTheme="minorHAnsi" w:cstheme="minorHAnsi"/>
          <w:b w:val="0"/>
          <w:bCs/>
        </w:rPr>
      </w:pPr>
      <w:r w:rsidRPr="0015062B">
        <w:rPr>
          <w:rFonts w:asciiTheme="minorHAnsi" w:hAnsiTheme="minorHAnsi" w:cstheme="minorHAnsi"/>
          <w:b w:val="0"/>
          <w:bCs/>
        </w:rPr>
        <w:lastRenderedPageBreak/>
        <w:t>Pierre Delisle souligne le fait que certains paramètres vont dans une mauvaise direction dont le phosphore et le carbone</w:t>
      </w:r>
      <w:r w:rsidR="00E9461F" w:rsidRPr="0015062B">
        <w:rPr>
          <w:rFonts w:asciiTheme="minorHAnsi" w:hAnsiTheme="minorHAnsi" w:cstheme="minorHAnsi"/>
          <w:b w:val="0"/>
          <w:bCs/>
        </w:rPr>
        <w:t xml:space="preserve"> dissous</w:t>
      </w:r>
      <w:r w:rsidRPr="0015062B">
        <w:rPr>
          <w:rFonts w:asciiTheme="minorHAnsi" w:hAnsiTheme="minorHAnsi" w:cstheme="minorHAnsi"/>
          <w:b w:val="0"/>
          <w:bCs/>
        </w:rPr>
        <w:t>. Lisa Bolduc indique que nous devons continuer à faire de la sensibilisation auprès des riverains.</w:t>
      </w:r>
    </w:p>
    <w:p w14:paraId="2720CCDB" w14:textId="16864836" w:rsidR="00E9461F" w:rsidRPr="0015062B" w:rsidRDefault="00E9461F" w:rsidP="00E9461F">
      <w:pPr>
        <w:ind w:firstLine="708"/>
        <w:jc w:val="both"/>
        <w:rPr>
          <w:rFonts w:asciiTheme="minorHAnsi" w:hAnsiTheme="minorHAnsi" w:cstheme="minorHAnsi"/>
          <w:b w:val="0"/>
          <w:bCs/>
        </w:rPr>
      </w:pPr>
      <w:r w:rsidRPr="0015062B">
        <w:rPr>
          <w:rFonts w:asciiTheme="minorHAnsi" w:hAnsiTheme="minorHAnsi" w:cstheme="minorHAnsi"/>
          <w:b w:val="0"/>
          <w:bCs/>
        </w:rPr>
        <w:t>5.2. Plan directeur</w:t>
      </w:r>
    </w:p>
    <w:p w14:paraId="5E149023" w14:textId="640504B4" w:rsidR="00E9461F" w:rsidRPr="0015062B" w:rsidRDefault="00E9461F" w:rsidP="003E4572">
      <w:pPr>
        <w:ind w:left="1416"/>
        <w:jc w:val="both"/>
        <w:rPr>
          <w:rFonts w:asciiTheme="minorHAnsi" w:hAnsiTheme="minorHAnsi" w:cstheme="minorHAnsi"/>
          <w:b w:val="0"/>
          <w:bCs/>
        </w:rPr>
      </w:pPr>
      <w:r w:rsidRPr="0015062B">
        <w:rPr>
          <w:rFonts w:asciiTheme="minorHAnsi" w:hAnsiTheme="minorHAnsi" w:cstheme="minorHAnsi"/>
          <w:b w:val="0"/>
          <w:bCs/>
        </w:rPr>
        <w:t xml:space="preserve">Chaque année nous rencontrons la municipalité et depuis quelques années il s’est ajouté </w:t>
      </w:r>
      <w:r w:rsidR="00352A6B" w:rsidRPr="0015062B">
        <w:rPr>
          <w:rFonts w:asciiTheme="minorHAnsi" w:hAnsiTheme="minorHAnsi" w:cstheme="minorHAnsi"/>
          <w:b w:val="0"/>
          <w:bCs/>
        </w:rPr>
        <w:t>d’</w:t>
      </w:r>
      <w:r w:rsidRPr="0015062B">
        <w:rPr>
          <w:rFonts w:asciiTheme="minorHAnsi" w:hAnsiTheme="minorHAnsi" w:cstheme="minorHAnsi"/>
          <w:b w:val="0"/>
          <w:bCs/>
        </w:rPr>
        <w:t xml:space="preserve">autres </w:t>
      </w:r>
      <w:r w:rsidR="00352A6B" w:rsidRPr="0015062B">
        <w:rPr>
          <w:rFonts w:asciiTheme="minorHAnsi" w:hAnsiTheme="minorHAnsi" w:cstheme="minorHAnsi"/>
          <w:b w:val="0"/>
          <w:bCs/>
        </w:rPr>
        <w:t xml:space="preserve">associations de </w:t>
      </w:r>
      <w:r w:rsidRPr="0015062B">
        <w:rPr>
          <w:rFonts w:asciiTheme="minorHAnsi" w:hAnsiTheme="minorHAnsi" w:cstheme="minorHAnsi"/>
          <w:b w:val="0"/>
          <w:bCs/>
        </w:rPr>
        <w:t xml:space="preserve">lacs qui ont aussi des plans directeurs : le lac Lambert, le lac de la Perchaude (village) et les 2 associations du lac Larose.  Mathieu Lemay nous explique le pourquoi de ces rencontres, en fait nous vérifions où chacun des intervenants mentionnés dans le plan en est rendu dans son plan. </w:t>
      </w:r>
      <w:r w:rsidR="003E4572" w:rsidRPr="0015062B">
        <w:rPr>
          <w:rFonts w:asciiTheme="minorHAnsi" w:hAnsiTheme="minorHAnsi" w:cstheme="minorHAnsi"/>
          <w:b w:val="0"/>
          <w:bCs/>
        </w:rPr>
        <w:t xml:space="preserve"> Il y a des actions qui doivent être prises par la municipalité et par l’organisme de bassin versant (OBVRLY). </w:t>
      </w:r>
    </w:p>
    <w:p w14:paraId="191BA3DE" w14:textId="77777777" w:rsidR="00534E41" w:rsidRPr="0015062B" w:rsidRDefault="003E4572" w:rsidP="003E4572">
      <w:pPr>
        <w:ind w:left="1416"/>
        <w:jc w:val="both"/>
        <w:rPr>
          <w:rFonts w:asciiTheme="minorHAnsi" w:hAnsiTheme="minorHAnsi" w:cstheme="minorHAnsi"/>
          <w:b w:val="0"/>
          <w:bCs/>
        </w:rPr>
      </w:pPr>
      <w:r w:rsidRPr="0015062B">
        <w:rPr>
          <w:rFonts w:asciiTheme="minorHAnsi" w:hAnsiTheme="minorHAnsi" w:cstheme="minorHAnsi"/>
          <w:b w:val="0"/>
          <w:bCs/>
        </w:rPr>
        <w:t xml:space="preserve">Nous abordons l’accumulation des sédiments où la municipalité est la plus impliquée.  À notre lac celle-ci a creusé les fossés qui souvent débordaient au printemps en y instaurant des bassins de rétention et en 2024 la municipalité a retiré 6 camions de sédiments qui s’étaient accumulés dans ces endroits.  </w:t>
      </w:r>
    </w:p>
    <w:p w14:paraId="12FFAB13" w14:textId="423C29C8" w:rsidR="003E4572" w:rsidRPr="0015062B" w:rsidRDefault="003E4572" w:rsidP="003E4572">
      <w:pPr>
        <w:ind w:left="1416"/>
        <w:jc w:val="both"/>
        <w:rPr>
          <w:rFonts w:asciiTheme="minorHAnsi" w:hAnsiTheme="minorHAnsi" w:cstheme="minorHAnsi"/>
          <w:b w:val="0"/>
          <w:bCs/>
        </w:rPr>
      </w:pPr>
      <w:r w:rsidRPr="0015062B">
        <w:rPr>
          <w:rFonts w:asciiTheme="minorHAnsi" w:hAnsiTheme="minorHAnsi" w:cstheme="minorHAnsi"/>
          <w:b w:val="0"/>
          <w:bCs/>
        </w:rPr>
        <w:t>À cette rencontre avec la municipalité et les autres associations cela nous permet de réaliser que des problèmes sont communs et il est bon que nous communiquions entre nous pour en faire le point.</w:t>
      </w:r>
    </w:p>
    <w:p w14:paraId="7E540ADA" w14:textId="2703755A" w:rsidR="003E4572" w:rsidRPr="0015062B" w:rsidRDefault="003E4572" w:rsidP="003E4572">
      <w:pPr>
        <w:ind w:left="1416"/>
        <w:jc w:val="both"/>
        <w:rPr>
          <w:rFonts w:asciiTheme="minorHAnsi" w:hAnsiTheme="minorHAnsi" w:cstheme="minorHAnsi"/>
          <w:b w:val="0"/>
          <w:bCs/>
        </w:rPr>
      </w:pPr>
      <w:r w:rsidRPr="0015062B">
        <w:rPr>
          <w:rFonts w:asciiTheme="minorHAnsi" w:hAnsiTheme="minorHAnsi" w:cstheme="minorHAnsi"/>
          <w:b w:val="0"/>
          <w:bCs/>
        </w:rPr>
        <w:t>Un autre point abordé à cette rencontre a porté sur les fosses septiques, la municipalité nous avait informé l’an dernier qu’elle voulait contrôler la vidange de celles-ci par elle-même</w:t>
      </w:r>
      <w:r w:rsidR="00352A6B" w:rsidRPr="0015062B">
        <w:rPr>
          <w:rFonts w:asciiTheme="minorHAnsi" w:hAnsiTheme="minorHAnsi" w:cstheme="minorHAnsi"/>
          <w:b w:val="0"/>
          <w:bCs/>
        </w:rPr>
        <w:t xml:space="preserve">. </w:t>
      </w:r>
      <w:r w:rsidRPr="0015062B">
        <w:rPr>
          <w:rFonts w:asciiTheme="minorHAnsi" w:hAnsiTheme="minorHAnsi" w:cstheme="minorHAnsi"/>
          <w:b w:val="0"/>
          <w:bCs/>
        </w:rPr>
        <w:t xml:space="preserve"> </w:t>
      </w:r>
      <w:r w:rsidR="00352A6B" w:rsidRPr="0015062B">
        <w:rPr>
          <w:rFonts w:asciiTheme="minorHAnsi" w:hAnsiTheme="minorHAnsi" w:cstheme="minorHAnsi"/>
          <w:b w:val="0"/>
          <w:bCs/>
        </w:rPr>
        <w:t>T</w:t>
      </w:r>
      <w:r w:rsidRPr="0015062B">
        <w:rPr>
          <w:rFonts w:asciiTheme="minorHAnsi" w:hAnsiTheme="minorHAnsi" w:cstheme="minorHAnsi"/>
          <w:b w:val="0"/>
          <w:bCs/>
        </w:rPr>
        <w:t>outefois les contracteurs locaux contactés n’étaient pas intéressés à soumissionner pour cette opération, le projet a été abandonné.  Il a plutôt été suggéré que lorsque nous faisons nettoyer nos fosses de faire parvenir à la municipalité une copie de notre facture</w:t>
      </w:r>
      <w:r w:rsidR="00352A6B" w:rsidRPr="0015062B">
        <w:rPr>
          <w:rFonts w:asciiTheme="minorHAnsi" w:hAnsiTheme="minorHAnsi" w:cstheme="minorHAnsi"/>
          <w:b w:val="0"/>
          <w:bCs/>
        </w:rPr>
        <w:t>,</w:t>
      </w:r>
      <w:r w:rsidRPr="0015062B">
        <w:rPr>
          <w:rFonts w:asciiTheme="minorHAnsi" w:hAnsiTheme="minorHAnsi" w:cstheme="minorHAnsi"/>
          <w:b w:val="0"/>
          <w:bCs/>
        </w:rPr>
        <w:t xml:space="preserve"> </w:t>
      </w:r>
      <w:r w:rsidR="00023E60" w:rsidRPr="0015062B">
        <w:rPr>
          <w:rFonts w:asciiTheme="minorHAnsi" w:hAnsiTheme="minorHAnsi" w:cstheme="minorHAnsi"/>
          <w:b w:val="0"/>
          <w:bCs/>
        </w:rPr>
        <w:t>qui elle les accumulera dans un dossier de contrôle.  Nous devrons faire parvenir un communiqué à nos membres afin de les en informer.</w:t>
      </w:r>
    </w:p>
    <w:p w14:paraId="53FA3A5A" w14:textId="79689991" w:rsidR="00023E60" w:rsidRPr="0015062B" w:rsidRDefault="00023E60" w:rsidP="003E4572">
      <w:pPr>
        <w:ind w:left="1416"/>
        <w:jc w:val="both"/>
        <w:rPr>
          <w:rFonts w:asciiTheme="minorHAnsi" w:hAnsiTheme="minorHAnsi" w:cstheme="minorHAnsi"/>
          <w:b w:val="0"/>
          <w:bCs/>
        </w:rPr>
      </w:pPr>
      <w:r w:rsidRPr="0015062B">
        <w:rPr>
          <w:rFonts w:asciiTheme="minorHAnsi" w:hAnsiTheme="minorHAnsi" w:cstheme="minorHAnsi"/>
          <w:b w:val="0"/>
          <w:bCs/>
        </w:rPr>
        <w:lastRenderedPageBreak/>
        <w:t>Une discussion s’ouvre sur le sujet du nombre de fois qu’on doit faire vider notre fosse, cela varie entre 2 à 4 ans selon que vous êtes permanent ou non.  Une recherche sur le site du ministère nous donnerait s</w:t>
      </w:r>
      <w:r w:rsidR="00352A6B" w:rsidRPr="0015062B">
        <w:rPr>
          <w:rFonts w:asciiTheme="minorHAnsi" w:hAnsiTheme="minorHAnsi" w:cstheme="minorHAnsi"/>
          <w:b w:val="0"/>
          <w:bCs/>
        </w:rPr>
        <w:t>û</w:t>
      </w:r>
      <w:r w:rsidRPr="0015062B">
        <w:rPr>
          <w:rFonts w:asciiTheme="minorHAnsi" w:hAnsiTheme="minorHAnsi" w:cstheme="minorHAnsi"/>
          <w:b w:val="0"/>
          <w:bCs/>
        </w:rPr>
        <w:t>rement la réponse</w:t>
      </w:r>
      <w:r w:rsidR="00534E41" w:rsidRPr="0015062B">
        <w:rPr>
          <w:rFonts w:asciiTheme="minorHAnsi" w:hAnsiTheme="minorHAnsi" w:cstheme="minorHAnsi"/>
          <w:b w:val="0"/>
          <w:bCs/>
        </w:rPr>
        <w:t xml:space="preserve"> car il y a s</w:t>
      </w:r>
      <w:r w:rsidR="00352A6B" w:rsidRPr="0015062B">
        <w:rPr>
          <w:rFonts w:asciiTheme="minorHAnsi" w:hAnsiTheme="minorHAnsi" w:cstheme="minorHAnsi"/>
          <w:b w:val="0"/>
          <w:bCs/>
        </w:rPr>
        <w:t>û</w:t>
      </w:r>
      <w:r w:rsidR="00534E41" w:rsidRPr="0015062B">
        <w:rPr>
          <w:rFonts w:asciiTheme="minorHAnsi" w:hAnsiTheme="minorHAnsi" w:cstheme="minorHAnsi"/>
          <w:b w:val="0"/>
          <w:bCs/>
        </w:rPr>
        <w:t>rement d’autres critères tel que le nombre de personnes dans la résidence.</w:t>
      </w:r>
    </w:p>
    <w:p w14:paraId="51C2B77B" w14:textId="14F20CF9" w:rsidR="00023E60" w:rsidRPr="0015062B" w:rsidRDefault="00023E60" w:rsidP="00023E60">
      <w:pPr>
        <w:ind w:firstLine="708"/>
        <w:jc w:val="both"/>
        <w:rPr>
          <w:rFonts w:asciiTheme="minorHAnsi" w:hAnsiTheme="minorHAnsi" w:cstheme="minorHAnsi"/>
          <w:b w:val="0"/>
          <w:bCs/>
        </w:rPr>
      </w:pPr>
      <w:r w:rsidRPr="0015062B">
        <w:rPr>
          <w:rFonts w:asciiTheme="minorHAnsi" w:hAnsiTheme="minorHAnsi" w:cstheme="minorHAnsi"/>
          <w:b w:val="0"/>
          <w:bCs/>
        </w:rPr>
        <w:t>5.3 Bandes riveraines.</w:t>
      </w:r>
    </w:p>
    <w:p w14:paraId="01DD63B1" w14:textId="4872BD3A" w:rsidR="00023E60" w:rsidRPr="0015062B" w:rsidRDefault="00023E60" w:rsidP="00023E60">
      <w:pPr>
        <w:ind w:left="1416"/>
        <w:jc w:val="both"/>
        <w:rPr>
          <w:rFonts w:asciiTheme="minorHAnsi" w:hAnsiTheme="minorHAnsi" w:cstheme="minorHAnsi"/>
          <w:b w:val="0"/>
          <w:bCs/>
        </w:rPr>
      </w:pPr>
      <w:r w:rsidRPr="0015062B">
        <w:rPr>
          <w:rFonts w:asciiTheme="minorHAnsi" w:hAnsiTheme="minorHAnsi" w:cstheme="minorHAnsi"/>
          <w:b w:val="0"/>
          <w:bCs/>
        </w:rPr>
        <w:t xml:space="preserve">L’été dernier l’OBVRLY a effectué un premier relevé des terrains, </w:t>
      </w:r>
      <w:r w:rsidR="00534E41" w:rsidRPr="0015062B">
        <w:rPr>
          <w:rFonts w:asciiTheme="minorHAnsi" w:hAnsiTheme="minorHAnsi" w:cstheme="minorHAnsi"/>
          <w:b w:val="0"/>
          <w:bCs/>
        </w:rPr>
        <w:t xml:space="preserve">au moins </w:t>
      </w:r>
      <w:r w:rsidRPr="0015062B">
        <w:rPr>
          <w:rFonts w:asciiTheme="minorHAnsi" w:hAnsiTheme="minorHAnsi" w:cstheme="minorHAnsi"/>
          <w:b w:val="0"/>
          <w:bCs/>
        </w:rPr>
        <w:t xml:space="preserve">ceux avec résidence autour du lac, et nous avons reçu une communication nous indiquant quoi faire sur notre terrain afin de se conformer à la règlementation.  Le facteur principal étant la végétation sur les rives du lac.  </w:t>
      </w:r>
    </w:p>
    <w:p w14:paraId="6D7BFE42" w14:textId="64311B29" w:rsidR="00023E60" w:rsidRPr="0015062B" w:rsidRDefault="00023E60" w:rsidP="00023E60">
      <w:pPr>
        <w:ind w:left="1416"/>
        <w:jc w:val="both"/>
        <w:rPr>
          <w:rFonts w:asciiTheme="minorHAnsi" w:hAnsiTheme="minorHAnsi" w:cstheme="minorHAnsi"/>
          <w:b w:val="0"/>
          <w:bCs/>
        </w:rPr>
      </w:pPr>
      <w:r w:rsidRPr="0015062B">
        <w:rPr>
          <w:rFonts w:asciiTheme="minorHAnsi" w:hAnsiTheme="minorHAnsi" w:cstheme="minorHAnsi"/>
          <w:b w:val="0"/>
          <w:bCs/>
        </w:rPr>
        <w:t xml:space="preserve">En fait, la municipalité a engagé une personne dédiée </w:t>
      </w:r>
      <w:r w:rsidR="00352A6B" w:rsidRPr="0015062B">
        <w:rPr>
          <w:rFonts w:asciiTheme="minorHAnsi" w:hAnsiTheme="minorHAnsi" w:cstheme="minorHAnsi"/>
          <w:b w:val="0"/>
          <w:bCs/>
        </w:rPr>
        <w:t xml:space="preserve">pour faire respecter cette nouvelle règlementation et </w:t>
      </w:r>
      <w:r w:rsidRPr="0015062B">
        <w:rPr>
          <w:rFonts w:asciiTheme="minorHAnsi" w:hAnsiTheme="minorHAnsi" w:cstheme="minorHAnsi"/>
          <w:b w:val="0"/>
          <w:bCs/>
        </w:rPr>
        <w:t>cell</w:t>
      </w:r>
      <w:r w:rsidR="00A36A6F" w:rsidRPr="0015062B">
        <w:rPr>
          <w:rFonts w:asciiTheme="minorHAnsi" w:hAnsiTheme="minorHAnsi" w:cstheme="minorHAnsi"/>
          <w:b w:val="0"/>
          <w:bCs/>
        </w:rPr>
        <w:t>e</w:t>
      </w:r>
      <w:r w:rsidRPr="0015062B">
        <w:rPr>
          <w:rFonts w:asciiTheme="minorHAnsi" w:hAnsiTheme="minorHAnsi" w:cstheme="minorHAnsi"/>
          <w:b w:val="0"/>
          <w:bCs/>
        </w:rPr>
        <w:t>-ci devrait commencer cet été à rencontrer les</w:t>
      </w:r>
      <w:r w:rsidR="00A36A6F" w:rsidRPr="0015062B">
        <w:rPr>
          <w:rFonts w:asciiTheme="minorHAnsi" w:hAnsiTheme="minorHAnsi" w:cstheme="minorHAnsi"/>
          <w:b w:val="0"/>
          <w:bCs/>
        </w:rPr>
        <w:t xml:space="preserve"> résidents afin de les aider </w:t>
      </w:r>
      <w:r w:rsidR="00352A6B" w:rsidRPr="0015062B">
        <w:rPr>
          <w:rFonts w:asciiTheme="minorHAnsi" w:hAnsiTheme="minorHAnsi" w:cstheme="minorHAnsi"/>
          <w:b w:val="0"/>
          <w:bCs/>
        </w:rPr>
        <w:t>à se conformer aux recommandations</w:t>
      </w:r>
      <w:r w:rsidR="00A36A6F" w:rsidRPr="0015062B">
        <w:rPr>
          <w:rFonts w:asciiTheme="minorHAnsi" w:hAnsiTheme="minorHAnsi" w:cstheme="minorHAnsi"/>
          <w:b w:val="0"/>
          <w:bCs/>
        </w:rPr>
        <w:t>.  Il faut noter que les récalcitrants s’exposent à des pénalités – nous ne sommes pas en mesure de donner le montant de celles-ci.</w:t>
      </w:r>
    </w:p>
    <w:p w14:paraId="00212280" w14:textId="4A65F173" w:rsidR="00A36A6F" w:rsidRPr="0015062B" w:rsidRDefault="00A36A6F" w:rsidP="00A36A6F">
      <w:pPr>
        <w:ind w:firstLine="708"/>
        <w:jc w:val="both"/>
        <w:rPr>
          <w:rFonts w:asciiTheme="minorHAnsi" w:hAnsiTheme="minorHAnsi" w:cstheme="minorHAnsi"/>
          <w:b w:val="0"/>
          <w:bCs/>
        </w:rPr>
      </w:pPr>
      <w:r w:rsidRPr="0015062B">
        <w:rPr>
          <w:rFonts w:asciiTheme="minorHAnsi" w:hAnsiTheme="minorHAnsi" w:cstheme="minorHAnsi"/>
          <w:b w:val="0"/>
          <w:bCs/>
        </w:rPr>
        <w:t>5.4 Pancarte</w:t>
      </w:r>
      <w:r w:rsidR="00854ACF" w:rsidRPr="0015062B">
        <w:rPr>
          <w:rFonts w:asciiTheme="minorHAnsi" w:hAnsiTheme="minorHAnsi" w:cstheme="minorHAnsi"/>
          <w:b w:val="0"/>
          <w:bCs/>
        </w:rPr>
        <w:t xml:space="preserve"> et navigation.</w:t>
      </w:r>
    </w:p>
    <w:p w14:paraId="6A54FFFB" w14:textId="167C432D" w:rsidR="00854ACF" w:rsidRPr="0015062B" w:rsidRDefault="00854ACF" w:rsidP="007D1561">
      <w:pPr>
        <w:ind w:left="1416"/>
        <w:jc w:val="both"/>
        <w:rPr>
          <w:rFonts w:asciiTheme="minorHAnsi" w:hAnsiTheme="minorHAnsi" w:cstheme="minorHAnsi"/>
          <w:b w:val="0"/>
          <w:bCs/>
        </w:rPr>
      </w:pPr>
      <w:r w:rsidRPr="0015062B">
        <w:rPr>
          <w:rFonts w:asciiTheme="minorHAnsi" w:hAnsiTheme="minorHAnsi" w:cstheme="minorHAnsi"/>
          <w:b w:val="0"/>
          <w:bCs/>
        </w:rPr>
        <w:t>Ces 2 points sont discutés en même temps.</w:t>
      </w:r>
    </w:p>
    <w:p w14:paraId="60731EB0" w14:textId="4AEBEFE7" w:rsidR="00A36A6F" w:rsidRPr="0015062B" w:rsidRDefault="00A36A6F" w:rsidP="007D1561">
      <w:pPr>
        <w:ind w:left="1416"/>
        <w:jc w:val="both"/>
        <w:rPr>
          <w:rFonts w:asciiTheme="minorHAnsi" w:hAnsiTheme="minorHAnsi" w:cstheme="minorHAnsi"/>
          <w:b w:val="0"/>
          <w:bCs/>
        </w:rPr>
      </w:pPr>
      <w:r w:rsidRPr="0015062B">
        <w:rPr>
          <w:rFonts w:asciiTheme="minorHAnsi" w:hAnsiTheme="minorHAnsi" w:cstheme="minorHAnsi"/>
          <w:b w:val="0"/>
          <w:bCs/>
        </w:rPr>
        <w:t xml:space="preserve">Comme vous le savez nous vous avons fait parvenir un code d’éthique que nous devrions tous afficher dans nos résidences afin que ceux qui viennent au lac en soit informés.  Aussi en collaboration avec la municipalité, l’OBVRLY et votre association, une pancarte informant les gens </w:t>
      </w:r>
      <w:r w:rsidR="007D1561" w:rsidRPr="0015062B">
        <w:rPr>
          <w:rFonts w:asciiTheme="minorHAnsi" w:hAnsiTheme="minorHAnsi" w:cstheme="minorHAnsi"/>
          <w:b w:val="0"/>
          <w:bCs/>
        </w:rPr>
        <w:t xml:space="preserve">de ce code a été installée à la descente publique; la pancarte a été payée par la municipalité. </w:t>
      </w:r>
    </w:p>
    <w:p w14:paraId="4657829F" w14:textId="7CFC7390" w:rsidR="007D1561" w:rsidRPr="0015062B" w:rsidRDefault="007D1561" w:rsidP="007D1561">
      <w:pPr>
        <w:ind w:left="1416"/>
        <w:jc w:val="both"/>
        <w:rPr>
          <w:rFonts w:asciiTheme="minorHAnsi" w:hAnsiTheme="minorHAnsi" w:cstheme="minorHAnsi"/>
          <w:b w:val="0"/>
          <w:bCs/>
        </w:rPr>
      </w:pPr>
      <w:r w:rsidRPr="0015062B">
        <w:rPr>
          <w:rFonts w:asciiTheme="minorHAnsi" w:hAnsiTheme="minorHAnsi" w:cstheme="minorHAnsi"/>
          <w:b w:val="0"/>
          <w:bCs/>
        </w:rPr>
        <w:t>Une discussion a lieu à propos des bateaux avec ballast</w:t>
      </w:r>
      <w:r w:rsidR="00352A6B" w:rsidRPr="0015062B">
        <w:rPr>
          <w:rFonts w:asciiTheme="minorHAnsi" w:hAnsiTheme="minorHAnsi" w:cstheme="minorHAnsi"/>
          <w:b w:val="0"/>
          <w:bCs/>
        </w:rPr>
        <w:t>s</w:t>
      </w:r>
      <w:r w:rsidRPr="0015062B">
        <w:rPr>
          <w:rFonts w:asciiTheme="minorHAnsi" w:hAnsiTheme="minorHAnsi" w:cstheme="minorHAnsi"/>
          <w:b w:val="0"/>
          <w:bCs/>
        </w:rPr>
        <w:t xml:space="preserve"> qui génèrent des vagues assez grosses </w:t>
      </w:r>
      <w:r w:rsidR="00352A6B" w:rsidRPr="0015062B">
        <w:rPr>
          <w:rFonts w:asciiTheme="minorHAnsi" w:hAnsiTheme="minorHAnsi" w:cstheme="minorHAnsi"/>
          <w:b w:val="0"/>
          <w:bCs/>
        </w:rPr>
        <w:t xml:space="preserve">et </w:t>
      </w:r>
      <w:r w:rsidRPr="0015062B">
        <w:rPr>
          <w:rFonts w:asciiTheme="minorHAnsi" w:hAnsiTheme="minorHAnsi" w:cstheme="minorHAnsi"/>
          <w:b w:val="0"/>
          <w:bCs/>
        </w:rPr>
        <w:t>qui érodent nos berges</w:t>
      </w:r>
      <w:r w:rsidR="00352A6B" w:rsidRPr="0015062B">
        <w:rPr>
          <w:rFonts w:asciiTheme="minorHAnsi" w:hAnsiTheme="minorHAnsi" w:cstheme="minorHAnsi"/>
          <w:b w:val="0"/>
          <w:bCs/>
        </w:rPr>
        <w:t>.  L</w:t>
      </w:r>
      <w:r w:rsidRPr="0015062B">
        <w:rPr>
          <w:rFonts w:asciiTheme="minorHAnsi" w:hAnsiTheme="minorHAnsi" w:cstheme="minorHAnsi"/>
          <w:b w:val="0"/>
          <w:bCs/>
        </w:rPr>
        <w:t>es usagers de ces bateaux ont été informés de ne pas utiliser les ballasts et nous espérons un peu de civisme de leur part.</w:t>
      </w:r>
    </w:p>
    <w:p w14:paraId="4FE7E655" w14:textId="36FD57CC" w:rsidR="007D1561" w:rsidRPr="0015062B" w:rsidRDefault="007D1561" w:rsidP="007D1561">
      <w:pPr>
        <w:ind w:left="1416"/>
        <w:jc w:val="both"/>
        <w:rPr>
          <w:rFonts w:asciiTheme="minorHAnsi" w:hAnsiTheme="minorHAnsi" w:cstheme="minorHAnsi"/>
          <w:b w:val="0"/>
          <w:bCs/>
        </w:rPr>
      </w:pPr>
      <w:r w:rsidRPr="0015062B">
        <w:rPr>
          <w:rFonts w:asciiTheme="minorHAnsi" w:hAnsiTheme="minorHAnsi" w:cstheme="minorHAnsi"/>
          <w:b w:val="0"/>
          <w:bCs/>
        </w:rPr>
        <w:t xml:space="preserve">Une autre discussion s’ouvre sur l’interdiction des bateaux moteur sur le lac.  Toutefois il est très difficile d’obtenir un tel </w:t>
      </w:r>
      <w:r w:rsidRPr="0015062B">
        <w:rPr>
          <w:rFonts w:asciiTheme="minorHAnsi" w:hAnsiTheme="minorHAnsi" w:cstheme="minorHAnsi"/>
          <w:b w:val="0"/>
          <w:bCs/>
        </w:rPr>
        <w:lastRenderedPageBreak/>
        <w:t>règlement car c’est la municipalité qui doit soumettre un dossier au fédéral sur lequel il est pro</w:t>
      </w:r>
      <w:r w:rsidR="00854ACF" w:rsidRPr="0015062B">
        <w:rPr>
          <w:rFonts w:asciiTheme="minorHAnsi" w:hAnsiTheme="minorHAnsi" w:cstheme="minorHAnsi"/>
          <w:b w:val="0"/>
          <w:bCs/>
        </w:rPr>
        <w:t>u</w:t>
      </w:r>
      <w:r w:rsidRPr="0015062B">
        <w:rPr>
          <w:rFonts w:asciiTheme="minorHAnsi" w:hAnsiTheme="minorHAnsi" w:cstheme="minorHAnsi"/>
          <w:b w:val="0"/>
          <w:bCs/>
        </w:rPr>
        <w:t>vé</w:t>
      </w:r>
      <w:r w:rsidR="00854ACF" w:rsidRPr="0015062B">
        <w:rPr>
          <w:rFonts w:asciiTheme="minorHAnsi" w:hAnsiTheme="minorHAnsi" w:cstheme="minorHAnsi"/>
          <w:b w:val="0"/>
          <w:bCs/>
        </w:rPr>
        <w:t xml:space="preserve"> que cela affecte la qualité du lac et ceux qui s’y sont essayé ont trouvé le processus fastidieux.  Les seuls aspects sur lesquels l’association peut légiférer ce sont les heures de circulation et les lieux (centre du lac) de circulation même la force des moteurs ne pourrait faire partie d’une interdiction.</w:t>
      </w:r>
    </w:p>
    <w:p w14:paraId="129E8E29" w14:textId="3DAB35A8" w:rsidR="00E9461F" w:rsidRPr="0015062B" w:rsidRDefault="00854ACF" w:rsidP="00854ACF">
      <w:pPr>
        <w:ind w:firstLine="708"/>
        <w:jc w:val="both"/>
        <w:rPr>
          <w:rFonts w:asciiTheme="minorHAnsi" w:hAnsiTheme="minorHAnsi" w:cstheme="minorHAnsi"/>
          <w:b w:val="0"/>
          <w:bCs/>
        </w:rPr>
      </w:pPr>
      <w:r w:rsidRPr="0015062B">
        <w:rPr>
          <w:rFonts w:asciiTheme="minorHAnsi" w:hAnsiTheme="minorHAnsi" w:cstheme="minorHAnsi"/>
          <w:b w:val="0"/>
          <w:bCs/>
        </w:rPr>
        <w:t>5.5. Station de lavage.</w:t>
      </w:r>
    </w:p>
    <w:p w14:paraId="4B69D6D9" w14:textId="6026C2B5" w:rsidR="00D2082A" w:rsidRPr="0015062B" w:rsidRDefault="00854ACF" w:rsidP="00854ACF">
      <w:pPr>
        <w:ind w:left="1416"/>
        <w:jc w:val="both"/>
        <w:rPr>
          <w:rFonts w:asciiTheme="minorHAnsi" w:hAnsiTheme="minorHAnsi" w:cstheme="minorHAnsi"/>
          <w:b w:val="0"/>
          <w:bCs/>
        </w:rPr>
      </w:pPr>
      <w:r w:rsidRPr="0015062B">
        <w:rPr>
          <w:rFonts w:asciiTheme="minorHAnsi" w:hAnsiTheme="minorHAnsi" w:cstheme="minorHAnsi"/>
          <w:b w:val="0"/>
          <w:bCs/>
        </w:rPr>
        <w:t xml:space="preserve">La station de lavage à laquelle nous pensions que la municipalité adhérerait a été écartée à notre grande surprise étant donné l’impact très </w:t>
      </w:r>
      <w:r w:rsidR="00352A6B" w:rsidRPr="0015062B">
        <w:rPr>
          <w:rFonts w:asciiTheme="minorHAnsi" w:hAnsiTheme="minorHAnsi" w:cstheme="minorHAnsi"/>
          <w:b w:val="0"/>
          <w:bCs/>
        </w:rPr>
        <w:t xml:space="preserve">qui pourrait être </w:t>
      </w:r>
      <w:r w:rsidRPr="0015062B">
        <w:rPr>
          <w:rFonts w:asciiTheme="minorHAnsi" w:hAnsiTheme="minorHAnsi" w:cstheme="minorHAnsi"/>
          <w:b w:val="0"/>
          <w:bCs/>
        </w:rPr>
        <w:t xml:space="preserve">dommageable </w:t>
      </w:r>
      <w:r w:rsidR="00352A6B" w:rsidRPr="0015062B">
        <w:rPr>
          <w:rFonts w:asciiTheme="minorHAnsi" w:hAnsiTheme="minorHAnsi" w:cstheme="minorHAnsi"/>
          <w:b w:val="0"/>
          <w:bCs/>
        </w:rPr>
        <w:t>par la</w:t>
      </w:r>
      <w:r w:rsidRPr="0015062B">
        <w:rPr>
          <w:rFonts w:asciiTheme="minorHAnsi" w:hAnsiTheme="minorHAnsi" w:cstheme="minorHAnsi"/>
          <w:b w:val="0"/>
          <w:bCs/>
        </w:rPr>
        <w:t xml:space="preserve"> contamination d’espèces aquatiques envahissantes.  La municipalité n’a pas l’intention d’en installer une par elle-même car elle a reçu, de la part d’un citoyen, </w:t>
      </w:r>
      <w:r w:rsidR="00D2082A" w:rsidRPr="0015062B">
        <w:rPr>
          <w:rFonts w:asciiTheme="minorHAnsi" w:hAnsiTheme="minorHAnsi" w:cstheme="minorHAnsi"/>
          <w:b w:val="0"/>
          <w:bCs/>
        </w:rPr>
        <w:t>la proposition d’en installer une sur son terrain.  Les associations se sont opposés à ce type de projet car quelles en seraient les heures d’opération? sera-t-</w:t>
      </w:r>
      <w:r w:rsidR="00352A6B" w:rsidRPr="0015062B">
        <w:rPr>
          <w:rFonts w:asciiTheme="minorHAnsi" w:hAnsiTheme="minorHAnsi" w:cstheme="minorHAnsi"/>
          <w:b w:val="0"/>
          <w:bCs/>
        </w:rPr>
        <w:t>il</w:t>
      </w:r>
      <w:r w:rsidR="00D2082A" w:rsidRPr="0015062B">
        <w:rPr>
          <w:rFonts w:asciiTheme="minorHAnsi" w:hAnsiTheme="minorHAnsi" w:cstheme="minorHAnsi"/>
          <w:b w:val="0"/>
          <w:bCs/>
        </w:rPr>
        <w:t xml:space="preserve"> disponible en tout temps l’été? Qu’arrive-t-il si la personne veut arrêter </w:t>
      </w:r>
      <w:r w:rsidR="00352A6B" w:rsidRPr="0015062B">
        <w:rPr>
          <w:rFonts w:asciiTheme="minorHAnsi" w:hAnsiTheme="minorHAnsi" w:cstheme="minorHAnsi"/>
          <w:b w:val="0"/>
          <w:bCs/>
        </w:rPr>
        <w:t>son activité</w:t>
      </w:r>
      <w:r w:rsidR="00D2082A" w:rsidRPr="0015062B">
        <w:rPr>
          <w:rFonts w:asciiTheme="minorHAnsi" w:hAnsiTheme="minorHAnsi" w:cstheme="minorHAnsi"/>
          <w:b w:val="0"/>
          <w:bCs/>
        </w:rPr>
        <w:t xml:space="preserve">? et autres questions sans réponses. </w:t>
      </w:r>
    </w:p>
    <w:p w14:paraId="76B2A73C" w14:textId="49631AC5" w:rsidR="00854ACF" w:rsidRPr="0015062B" w:rsidRDefault="00D2082A" w:rsidP="00854ACF">
      <w:pPr>
        <w:ind w:left="1416"/>
        <w:jc w:val="both"/>
        <w:rPr>
          <w:rFonts w:asciiTheme="minorHAnsi" w:hAnsiTheme="minorHAnsi" w:cstheme="minorHAnsi"/>
          <w:b w:val="0"/>
          <w:bCs/>
        </w:rPr>
      </w:pPr>
      <w:r w:rsidRPr="0015062B">
        <w:rPr>
          <w:rFonts w:asciiTheme="minorHAnsi" w:hAnsiTheme="minorHAnsi" w:cstheme="minorHAnsi"/>
          <w:b w:val="0"/>
          <w:bCs/>
        </w:rPr>
        <w:t>D’un commun accord, les associations ont envoyé une lettre à la municipalité exprimant leurs craintes.  La municipalité a donc rejeté cette idée et, à l’heure actuelle, il n’y aura pas de station de lavage.</w:t>
      </w:r>
    </w:p>
    <w:p w14:paraId="732EEDDB" w14:textId="3A9A3CA2" w:rsidR="00D2082A" w:rsidRPr="0015062B" w:rsidRDefault="00D2082A" w:rsidP="00D2082A">
      <w:pPr>
        <w:ind w:firstLine="708"/>
        <w:jc w:val="both"/>
        <w:rPr>
          <w:rFonts w:asciiTheme="minorHAnsi" w:hAnsiTheme="minorHAnsi" w:cstheme="minorHAnsi"/>
          <w:b w:val="0"/>
          <w:bCs/>
        </w:rPr>
      </w:pPr>
      <w:r w:rsidRPr="0015062B">
        <w:rPr>
          <w:rFonts w:asciiTheme="minorHAnsi" w:hAnsiTheme="minorHAnsi" w:cstheme="minorHAnsi"/>
          <w:b w:val="0"/>
          <w:bCs/>
        </w:rPr>
        <w:t>5.6 Locations court-terme.</w:t>
      </w:r>
    </w:p>
    <w:p w14:paraId="1E9E216D" w14:textId="5FD93653" w:rsidR="00D2082A" w:rsidRPr="0015062B" w:rsidRDefault="00D2082A" w:rsidP="00D2082A">
      <w:pPr>
        <w:ind w:left="708" w:firstLine="708"/>
        <w:jc w:val="both"/>
        <w:rPr>
          <w:rFonts w:asciiTheme="minorHAnsi" w:hAnsiTheme="minorHAnsi" w:cstheme="minorHAnsi"/>
          <w:b w:val="0"/>
          <w:bCs/>
        </w:rPr>
      </w:pPr>
      <w:r w:rsidRPr="0015062B">
        <w:rPr>
          <w:rFonts w:asciiTheme="minorHAnsi" w:hAnsiTheme="minorHAnsi" w:cstheme="minorHAnsi"/>
          <w:b w:val="0"/>
          <w:bCs/>
        </w:rPr>
        <w:t xml:space="preserve">L’association vous a envoyé un sondage vous demandant si vous étiez pour ou contre ce type de location – surtout genre </w:t>
      </w:r>
      <w:r w:rsidR="00352A6B" w:rsidRPr="0015062B">
        <w:rPr>
          <w:rFonts w:asciiTheme="minorHAnsi" w:hAnsiTheme="minorHAnsi" w:cstheme="minorHAnsi"/>
          <w:b w:val="0"/>
          <w:bCs/>
        </w:rPr>
        <w:t>R</w:t>
      </w:r>
      <w:r w:rsidRPr="0015062B">
        <w:rPr>
          <w:rFonts w:asciiTheme="minorHAnsi" w:hAnsiTheme="minorHAnsi" w:cstheme="minorHAnsi"/>
          <w:b w:val="0"/>
          <w:bCs/>
        </w:rPr>
        <w:t xml:space="preserve"> B &amp; B.</w:t>
      </w:r>
    </w:p>
    <w:p w14:paraId="6F8E126D" w14:textId="5D511F74" w:rsidR="00D2082A" w:rsidRPr="0015062B" w:rsidRDefault="00D2082A" w:rsidP="00D2082A">
      <w:pPr>
        <w:ind w:left="1416"/>
        <w:jc w:val="both"/>
        <w:rPr>
          <w:rFonts w:asciiTheme="minorHAnsi" w:hAnsiTheme="minorHAnsi" w:cstheme="minorHAnsi"/>
          <w:b w:val="0"/>
          <w:bCs/>
        </w:rPr>
      </w:pPr>
      <w:r w:rsidRPr="0015062B">
        <w:rPr>
          <w:rFonts w:asciiTheme="minorHAnsi" w:hAnsiTheme="minorHAnsi" w:cstheme="minorHAnsi"/>
          <w:b w:val="0"/>
          <w:bCs/>
        </w:rPr>
        <w:t>Marjorie Lazarro nous en communique les résultats. À date nous avons reçu environ 20 réponses et 80% des répondants sont pour qu’une règlementation soit introduite par la municipalité</w:t>
      </w:r>
      <w:r w:rsidR="004D119F" w:rsidRPr="0015062B">
        <w:rPr>
          <w:rFonts w:asciiTheme="minorHAnsi" w:hAnsiTheme="minorHAnsi" w:cstheme="minorHAnsi"/>
          <w:b w:val="0"/>
          <w:bCs/>
        </w:rPr>
        <w:t xml:space="preserve">.  Étant donné que nous sommes déçus du degré de réponse, il est suggéré d’allonger la période de réponse jusqu’à la fin de l’été.  Une suggestion est d’utiliser une application par internet qui </w:t>
      </w:r>
      <w:r w:rsidR="004D119F" w:rsidRPr="0015062B">
        <w:rPr>
          <w:rFonts w:asciiTheme="minorHAnsi" w:hAnsiTheme="minorHAnsi" w:cstheme="minorHAnsi"/>
          <w:b w:val="0"/>
          <w:bCs/>
        </w:rPr>
        <w:lastRenderedPageBreak/>
        <w:t>permettrait de compiler plus facilement les résultats et aussi obtenir une plus grande participation.</w:t>
      </w:r>
    </w:p>
    <w:p w14:paraId="3CA3A7EC" w14:textId="0618EEBC" w:rsidR="004D119F" w:rsidRPr="0015062B" w:rsidRDefault="004D119F" w:rsidP="00D2082A">
      <w:pPr>
        <w:ind w:left="1416"/>
        <w:jc w:val="both"/>
        <w:rPr>
          <w:rFonts w:asciiTheme="minorHAnsi" w:hAnsiTheme="minorHAnsi" w:cstheme="minorHAnsi"/>
          <w:b w:val="0"/>
          <w:bCs/>
        </w:rPr>
      </w:pPr>
      <w:r w:rsidRPr="0015062B">
        <w:rPr>
          <w:rFonts w:asciiTheme="minorHAnsi" w:hAnsiTheme="minorHAnsi" w:cstheme="minorHAnsi"/>
          <w:b w:val="0"/>
          <w:bCs/>
        </w:rPr>
        <w:t xml:space="preserve">Mathieu Lemay nous expose le processus complet de cette consultation. D’abord, il faut sonder les résidents autour du lac ensuite si une très grande majorité est en faveur, la municipalité convoquera tous les résidents autour du lac pour une confirmation de notre position et alors seulement elle procédera pour élaborer un règlement en conséquence.  </w:t>
      </w:r>
    </w:p>
    <w:p w14:paraId="4B94B38D" w14:textId="7832B62B" w:rsidR="004D119F" w:rsidRPr="0015062B" w:rsidRDefault="004D119F" w:rsidP="00D2082A">
      <w:pPr>
        <w:ind w:left="1416"/>
        <w:jc w:val="both"/>
        <w:rPr>
          <w:rFonts w:asciiTheme="minorHAnsi" w:hAnsiTheme="minorHAnsi" w:cstheme="minorHAnsi"/>
          <w:b w:val="0"/>
          <w:bCs/>
        </w:rPr>
      </w:pPr>
      <w:r w:rsidRPr="0015062B">
        <w:rPr>
          <w:rFonts w:asciiTheme="minorHAnsi" w:hAnsiTheme="minorHAnsi" w:cstheme="minorHAnsi"/>
          <w:b w:val="0"/>
          <w:bCs/>
        </w:rPr>
        <w:t>Les participants demandent à réviser le texte du sondage car il semblerait un peu flou pour certains, nous prenons note de cette suggestion et élaborerons un nouveau sondage d’ici quelques semaines avec un texte plus clair. Et comme mentionné plus haut, nous utiliserons une application de sondage par Internet.</w:t>
      </w:r>
    </w:p>
    <w:p w14:paraId="6A2971C0" w14:textId="713535FB" w:rsidR="004D119F" w:rsidRPr="0015062B" w:rsidRDefault="004D119F" w:rsidP="004D119F">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Activités prévues en 2025.</w:t>
      </w:r>
    </w:p>
    <w:p w14:paraId="5DDDC9FE" w14:textId="3080BBA3" w:rsidR="004D119F" w:rsidRPr="0015062B" w:rsidRDefault="00FF53AE" w:rsidP="004D119F">
      <w:pPr>
        <w:ind w:left="720"/>
        <w:jc w:val="both"/>
        <w:rPr>
          <w:rFonts w:asciiTheme="minorHAnsi" w:hAnsiTheme="minorHAnsi" w:cstheme="minorHAnsi"/>
          <w:b w:val="0"/>
          <w:bCs/>
        </w:rPr>
      </w:pPr>
      <w:r w:rsidRPr="0015062B">
        <w:rPr>
          <w:rFonts w:asciiTheme="minorHAnsi" w:hAnsiTheme="minorHAnsi" w:cstheme="minorHAnsi"/>
          <w:b w:val="0"/>
          <w:bCs/>
        </w:rPr>
        <w:t>Nous décidons des priorités sur lesquelles votre CA se penchera en 2025 :</w:t>
      </w:r>
    </w:p>
    <w:p w14:paraId="2006F9A5" w14:textId="60C5C07B" w:rsidR="00FF53AE" w:rsidRPr="0015062B" w:rsidRDefault="00FF53AE" w:rsidP="00FF53AE">
      <w:pPr>
        <w:pStyle w:val="Paragraphedeliste"/>
        <w:numPr>
          <w:ilvl w:val="1"/>
          <w:numId w:val="1"/>
        </w:numPr>
        <w:jc w:val="both"/>
        <w:rPr>
          <w:rFonts w:asciiTheme="minorHAnsi" w:hAnsiTheme="minorHAnsi" w:cstheme="minorHAnsi"/>
          <w:b w:val="0"/>
          <w:bCs/>
        </w:rPr>
      </w:pPr>
      <w:r w:rsidRPr="0015062B">
        <w:rPr>
          <w:rFonts w:asciiTheme="minorHAnsi" w:hAnsiTheme="minorHAnsi" w:cstheme="minorHAnsi"/>
          <w:b w:val="0"/>
          <w:bCs/>
        </w:rPr>
        <w:t>Sondage locations court-terme</w:t>
      </w:r>
    </w:p>
    <w:p w14:paraId="563CF6D0" w14:textId="661F364A" w:rsidR="00FF53AE" w:rsidRPr="0015062B" w:rsidRDefault="00FF53AE" w:rsidP="00FF53AE">
      <w:pPr>
        <w:pStyle w:val="Paragraphedeliste"/>
        <w:numPr>
          <w:ilvl w:val="1"/>
          <w:numId w:val="1"/>
        </w:numPr>
        <w:jc w:val="both"/>
        <w:rPr>
          <w:rFonts w:asciiTheme="minorHAnsi" w:hAnsiTheme="minorHAnsi" w:cstheme="minorHAnsi"/>
          <w:b w:val="0"/>
          <w:bCs/>
        </w:rPr>
      </w:pPr>
      <w:r w:rsidRPr="0015062B">
        <w:rPr>
          <w:rFonts w:asciiTheme="minorHAnsi" w:hAnsiTheme="minorHAnsi" w:cstheme="minorHAnsi"/>
          <w:b w:val="0"/>
          <w:bCs/>
        </w:rPr>
        <w:t>Plan directeur du lac</w:t>
      </w:r>
    </w:p>
    <w:p w14:paraId="04CB9605" w14:textId="005BF010" w:rsidR="00FF53AE" w:rsidRPr="0015062B" w:rsidRDefault="00FF53AE" w:rsidP="00FF53AE">
      <w:pPr>
        <w:pStyle w:val="Paragraphedeliste"/>
        <w:numPr>
          <w:ilvl w:val="1"/>
          <w:numId w:val="1"/>
        </w:numPr>
        <w:jc w:val="both"/>
        <w:rPr>
          <w:rFonts w:asciiTheme="minorHAnsi" w:hAnsiTheme="minorHAnsi" w:cstheme="minorHAnsi"/>
          <w:b w:val="0"/>
          <w:bCs/>
        </w:rPr>
      </w:pPr>
      <w:r w:rsidRPr="0015062B">
        <w:rPr>
          <w:rFonts w:asciiTheme="minorHAnsi" w:hAnsiTheme="minorHAnsi" w:cstheme="minorHAnsi"/>
          <w:b w:val="0"/>
          <w:bCs/>
        </w:rPr>
        <w:t>Coordination avec OBVRLY et les autres associations de lac de St Alexis</w:t>
      </w:r>
    </w:p>
    <w:p w14:paraId="184694D1" w14:textId="77777777" w:rsidR="00FF53AE" w:rsidRPr="0015062B" w:rsidRDefault="00FF53AE" w:rsidP="00FF53AE">
      <w:pPr>
        <w:pStyle w:val="Paragraphedeliste"/>
        <w:ind w:left="1440"/>
        <w:jc w:val="both"/>
        <w:rPr>
          <w:rFonts w:asciiTheme="minorHAnsi" w:hAnsiTheme="minorHAnsi" w:cstheme="minorHAnsi"/>
          <w:b w:val="0"/>
          <w:bCs/>
        </w:rPr>
      </w:pPr>
    </w:p>
    <w:p w14:paraId="64507D13" w14:textId="082D9B37" w:rsidR="00FF53AE" w:rsidRPr="0015062B" w:rsidRDefault="00FF53AE" w:rsidP="00FF53AE">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 xml:space="preserve">Questions </w:t>
      </w:r>
    </w:p>
    <w:p w14:paraId="49C639CA" w14:textId="7047C7A0" w:rsidR="00FF53AE" w:rsidRPr="0015062B" w:rsidRDefault="00FF53AE" w:rsidP="00FF53AE">
      <w:pPr>
        <w:pStyle w:val="Paragraphedeliste"/>
        <w:jc w:val="both"/>
        <w:rPr>
          <w:rFonts w:asciiTheme="minorHAnsi" w:hAnsiTheme="minorHAnsi" w:cstheme="minorHAnsi"/>
          <w:b w:val="0"/>
          <w:bCs/>
        </w:rPr>
      </w:pPr>
      <w:r w:rsidRPr="0015062B">
        <w:rPr>
          <w:rFonts w:asciiTheme="minorHAnsi" w:hAnsiTheme="minorHAnsi" w:cstheme="minorHAnsi"/>
          <w:b w:val="0"/>
          <w:bCs/>
        </w:rPr>
        <w:t>Comme il y a eu plusieurs discussions et que nous y avons répondu durant notre assemblée il n’y a pas d’autres questions.</w:t>
      </w:r>
    </w:p>
    <w:p w14:paraId="3215BECE" w14:textId="77777777" w:rsidR="00FF53AE" w:rsidRPr="0015062B" w:rsidRDefault="00FF53AE" w:rsidP="00FF53AE">
      <w:pPr>
        <w:pStyle w:val="Paragraphedeliste"/>
        <w:jc w:val="both"/>
        <w:rPr>
          <w:rFonts w:asciiTheme="minorHAnsi" w:hAnsiTheme="minorHAnsi" w:cstheme="minorHAnsi"/>
          <w:b w:val="0"/>
          <w:bCs/>
        </w:rPr>
      </w:pPr>
    </w:p>
    <w:p w14:paraId="617BF117" w14:textId="7EF3188B" w:rsidR="00FF53AE" w:rsidRPr="0015062B" w:rsidRDefault="00FF53AE" w:rsidP="00FF53AE">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Élections des membres du CA</w:t>
      </w:r>
    </w:p>
    <w:p w14:paraId="06C22055" w14:textId="064CF9D6" w:rsidR="00FF53AE" w:rsidRPr="0015062B" w:rsidRDefault="00FF53AE" w:rsidP="00FF53AE">
      <w:pPr>
        <w:ind w:left="720"/>
        <w:jc w:val="both"/>
        <w:rPr>
          <w:rFonts w:asciiTheme="minorHAnsi" w:hAnsiTheme="minorHAnsi" w:cstheme="minorHAnsi"/>
          <w:b w:val="0"/>
          <w:bCs/>
        </w:rPr>
      </w:pPr>
      <w:r w:rsidRPr="0015062B">
        <w:rPr>
          <w:rFonts w:asciiTheme="minorHAnsi" w:hAnsiTheme="minorHAnsi" w:cstheme="minorHAnsi"/>
          <w:b w:val="0"/>
          <w:bCs/>
        </w:rPr>
        <w:t>Il y a 4 postes en élection cette année, il s’agit de Marie-Claude Lalonde, Philippe Thibault, Martin Ouellet et Yvon Brissette.</w:t>
      </w:r>
    </w:p>
    <w:p w14:paraId="4F5EE390" w14:textId="50532F22" w:rsidR="00FF53AE" w:rsidRPr="0015062B" w:rsidRDefault="00FF53AE" w:rsidP="00FF53AE">
      <w:pPr>
        <w:ind w:left="720"/>
        <w:jc w:val="both"/>
        <w:rPr>
          <w:rFonts w:asciiTheme="minorHAnsi" w:hAnsiTheme="minorHAnsi" w:cstheme="minorHAnsi"/>
          <w:b w:val="0"/>
          <w:bCs/>
        </w:rPr>
      </w:pPr>
      <w:r w:rsidRPr="0015062B">
        <w:rPr>
          <w:rFonts w:asciiTheme="minorHAnsi" w:hAnsiTheme="minorHAnsi" w:cstheme="minorHAnsi"/>
          <w:b w:val="0"/>
          <w:bCs/>
        </w:rPr>
        <w:t xml:space="preserve">Après un survol rapide de vérification pour voir si des gens veulent adhérer au CA nous obtenons que 3 des 4 personnes qui viennent en élection acceptent de se représenter soit Marie-Claude Lalonde, </w:t>
      </w:r>
      <w:r w:rsidRPr="0015062B">
        <w:rPr>
          <w:rFonts w:asciiTheme="minorHAnsi" w:hAnsiTheme="minorHAnsi" w:cstheme="minorHAnsi"/>
          <w:b w:val="0"/>
          <w:bCs/>
        </w:rPr>
        <w:lastRenderedPageBreak/>
        <w:t xml:space="preserve">Philippe Thibault et Yvon Brissette. Nous contacterons Martin Ouellet pour vérifier s’il accepterait un autre mandat. </w:t>
      </w:r>
      <w:r w:rsidR="00534E41" w:rsidRPr="0015062B">
        <w:rPr>
          <w:rFonts w:asciiTheme="minorHAnsi" w:hAnsiTheme="minorHAnsi" w:cstheme="minorHAnsi"/>
          <w:b w:val="0"/>
          <w:bCs/>
        </w:rPr>
        <w:t xml:space="preserve"> Personne d’autre n’a proposé sa candidature.</w:t>
      </w:r>
    </w:p>
    <w:p w14:paraId="634E7CE2" w14:textId="1A91F3A5" w:rsidR="00FF53AE" w:rsidRPr="0015062B" w:rsidRDefault="00FF53AE" w:rsidP="00FF53AE">
      <w:pPr>
        <w:ind w:left="720"/>
        <w:jc w:val="both"/>
        <w:rPr>
          <w:rFonts w:asciiTheme="minorHAnsi" w:hAnsiTheme="minorHAnsi" w:cstheme="minorHAnsi"/>
          <w:b w:val="0"/>
          <w:bCs/>
        </w:rPr>
      </w:pPr>
      <w:r w:rsidRPr="0015062B">
        <w:rPr>
          <w:rFonts w:asciiTheme="minorHAnsi" w:hAnsiTheme="minorHAnsi" w:cstheme="minorHAnsi"/>
          <w:b w:val="0"/>
          <w:bCs/>
        </w:rPr>
        <w:t>Pour l’instant une proposition de reconduire les administrateurs qui viennent à échéance est adoptée unanimement.</w:t>
      </w:r>
    </w:p>
    <w:p w14:paraId="70D3B3AD" w14:textId="7F784E0D" w:rsidR="00FF53AE" w:rsidRPr="0015062B" w:rsidRDefault="00FF53AE" w:rsidP="00FF53AE">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Varia</w:t>
      </w:r>
    </w:p>
    <w:p w14:paraId="42D1842F" w14:textId="77777777" w:rsidR="00FF53AE" w:rsidRPr="0015062B" w:rsidRDefault="00FF53AE" w:rsidP="00FF53AE">
      <w:pPr>
        <w:pStyle w:val="Paragraphedeliste"/>
        <w:jc w:val="both"/>
        <w:rPr>
          <w:rFonts w:asciiTheme="minorHAnsi" w:hAnsiTheme="minorHAnsi" w:cstheme="minorHAnsi"/>
          <w:b w:val="0"/>
          <w:bCs/>
        </w:rPr>
      </w:pPr>
    </w:p>
    <w:p w14:paraId="2711F444" w14:textId="2A012618" w:rsidR="00534E41" w:rsidRPr="0015062B" w:rsidRDefault="00FF53AE" w:rsidP="00FF53AE">
      <w:pPr>
        <w:pStyle w:val="Paragraphedeliste"/>
        <w:numPr>
          <w:ilvl w:val="1"/>
          <w:numId w:val="1"/>
        </w:numPr>
        <w:jc w:val="both"/>
        <w:rPr>
          <w:rFonts w:asciiTheme="minorHAnsi" w:hAnsiTheme="minorHAnsi" w:cstheme="minorHAnsi"/>
          <w:b w:val="0"/>
          <w:bCs/>
        </w:rPr>
      </w:pPr>
      <w:r w:rsidRPr="0015062B">
        <w:rPr>
          <w:rFonts w:asciiTheme="minorHAnsi" w:hAnsiTheme="minorHAnsi" w:cstheme="minorHAnsi"/>
          <w:b w:val="0"/>
          <w:bCs/>
        </w:rPr>
        <w:t xml:space="preserve">Nous avons une proposition de Yvon Brissette qui suggère d’expédier </w:t>
      </w:r>
      <w:r w:rsidR="007970C4" w:rsidRPr="0015062B">
        <w:rPr>
          <w:rFonts w:asciiTheme="minorHAnsi" w:hAnsiTheme="minorHAnsi" w:cstheme="minorHAnsi"/>
          <w:b w:val="0"/>
          <w:bCs/>
        </w:rPr>
        <w:t xml:space="preserve">les communiqués </w:t>
      </w:r>
      <w:r w:rsidRPr="0015062B">
        <w:rPr>
          <w:rFonts w:asciiTheme="minorHAnsi" w:hAnsiTheme="minorHAnsi" w:cstheme="minorHAnsi"/>
          <w:b w:val="0"/>
          <w:bCs/>
        </w:rPr>
        <w:t xml:space="preserve">seulement aux </w:t>
      </w:r>
      <w:r w:rsidR="006B1832" w:rsidRPr="0015062B">
        <w:rPr>
          <w:rFonts w:asciiTheme="minorHAnsi" w:hAnsiTheme="minorHAnsi" w:cstheme="minorHAnsi"/>
          <w:b w:val="0"/>
          <w:bCs/>
        </w:rPr>
        <w:t>membres ou résidents autour du lac qui nous ont fourni leur adresse courriel les communiqués. Après discussion, cette proposition est rejetée et lors d’envoi importants nous communiquerons par courrier ordinaire et par courriel</w:t>
      </w:r>
    </w:p>
    <w:p w14:paraId="0610FC5D" w14:textId="224408CA" w:rsidR="00FF53AE" w:rsidRPr="0015062B" w:rsidRDefault="006B1832" w:rsidP="00534E41">
      <w:pPr>
        <w:pStyle w:val="Paragraphedeliste"/>
        <w:ind w:left="1440"/>
        <w:jc w:val="both"/>
        <w:rPr>
          <w:rFonts w:asciiTheme="minorHAnsi" w:hAnsiTheme="minorHAnsi" w:cstheme="minorHAnsi"/>
          <w:b w:val="0"/>
          <w:bCs/>
        </w:rPr>
      </w:pPr>
      <w:r w:rsidRPr="0015062B">
        <w:rPr>
          <w:rFonts w:asciiTheme="minorHAnsi" w:hAnsiTheme="minorHAnsi" w:cstheme="minorHAnsi"/>
          <w:b w:val="0"/>
          <w:bCs/>
        </w:rPr>
        <w:t>.</w:t>
      </w:r>
    </w:p>
    <w:p w14:paraId="542C597D" w14:textId="159F4AE1" w:rsidR="006B1832" w:rsidRPr="0015062B" w:rsidRDefault="006B1832" w:rsidP="00FF53AE">
      <w:pPr>
        <w:pStyle w:val="Paragraphedeliste"/>
        <w:numPr>
          <w:ilvl w:val="1"/>
          <w:numId w:val="1"/>
        </w:numPr>
        <w:jc w:val="both"/>
        <w:rPr>
          <w:rFonts w:asciiTheme="minorHAnsi" w:hAnsiTheme="minorHAnsi" w:cstheme="minorHAnsi"/>
          <w:b w:val="0"/>
          <w:bCs/>
        </w:rPr>
      </w:pPr>
      <w:r w:rsidRPr="0015062B">
        <w:rPr>
          <w:rFonts w:asciiTheme="minorHAnsi" w:hAnsiTheme="minorHAnsi" w:cstheme="minorHAnsi"/>
          <w:b w:val="0"/>
          <w:bCs/>
        </w:rPr>
        <w:t>Cotisation. On se demande ici comment payer notre cotisation annuelle. Il y a 2 façons de le faire soit par chèque à l’adresse courrier de l’association (</w:t>
      </w:r>
      <w:r w:rsidR="00534E41" w:rsidRPr="0015062B">
        <w:rPr>
          <w:rFonts w:asciiTheme="minorHAnsi" w:hAnsiTheme="minorHAnsi" w:cstheme="minorHAnsi"/>
          <w:b w:val="0"/>
          <w:bCs/>
        </w:rPr>
        <w:t>au</w:t>
      </w:r>
      <w:r w:rsidRPr="0015062B">
        <w:rPr>
          <w:rFonts w:asciiTheme="minorHAnsi" w:hAnsiTheme="minorHAnsi" w:cstheme="minorHAnsi"/>
          <w:b w:val="0"/>
          <w:bCs/>
        </w:rPr>
        <w:t xml:space="preserve"> 820 rue Boulé, Longueuil, QC, J4J 1T4) soit par virement Interac en utilisant notre adresse courriel (arldpr.org). E</w:t>
      </w:r>
      <w:r w:rsidR="00534E41" w:rsidRPr="0015062B">
        <w:rPr>
          <w:rFonts w:asciiTheme="minorHAnsi" w:hAnsiTheme="minorHAnsi" w:cstheme="minorHAnsi"/>
          <w:b w:val="0"/>
          <w:bCs/>
        </w:rPr>
        <w:t>t</w:t>
      </w:r>
      <w:r w:rsidRPr="0015062B">
        <w:rPr>
          <w:rFonts w:asciiTheme="minorHAnsi" w:hAnsiTheme="minorHAnsi" w:cstheme="minorHAnsi"/>
          <w:b w:val="0"/>
          <w:bCs/>
        </w:rPr>
        <w:t xml:space="preserve"> si vous avez la chance de rencontrer un des administrateurs lors de vos promenades vous pouvez lui remettre votre cotisation qui vous enverra par la suite une carte confirmant votre adhésion.</w:t>
      </w:r>
    </w:p>
    <w:p w14:paraId="6547F7CB" w14:textId="77777777" w:rsidR="006B1832" w:rsidRPr="0015062B" w:rsidRDefault="006B1832" w:rsidP="006B1832">
      <w:pPr>
        <w:pStyle w:val="Paragraphedeliste"/>
        <w:ind w:left="1440"/>
        <w:jc w:val="both"/>
        <w:rPr>
          <w:rFonts w:asciiTheme="minorHAnsi" w:hAnsiTheme="minorHAnsi" w:cstheme="minorHAnsi"/>
          <w:b w:val="0"/>
          <w:bCs/>
        </w:rPr>
      </w:pPr>
    </w:p>
    <w:p w14:paraId="1B5E2D4A" w14:textId="585E9B1E" w:rsidR="006B1832" w:rsidRPr="0015062B" w:rsidRDefault="006B1832" w:rsidP="006B1832">
      <w:pPr>
        <w:pStyle w:val="Paragraphedeliste"/>
        <w:numPr>
          <w:ilvl w:val="0"/>
          <w:numId w:val="1"/>
        </w:numPr>
        <w:jc w:val="both"/>
        <w:rPr>
          <w:rFonts w:asciiTheme="minorHAnsi" w:hAnsiTheme="minorHAnsi" w:cstheme="minorHAnsi"/>
          <w:b w:val="0"/>
          <w:bCs/>
        </w:rPr>
      </w:pPr>
      <w:r w:rsidRPr="0015062B">
        <w:rPr>
          <w:rFonts w:asciiTheme="minorHAnsi" w:hAnsiTheme="minorHAnsi" w:cstheme="minorHAnsi"/>
          <w:b w:val="0"/>
          <w:bCs/>
        </w:rPr>
        <w:t xml:space="preserve"> Levée de l’assemblée</w:t>
      </w:r>
    </w:p>
    <w:p w14:paraId="58792F32" w14:textId="77777777" w:rsidR="006B1832" w:rsidRPr="0015062B" w:rsidRDefault="006B1832" w:rsidP="006B1832">
      <w:pPr>
        <w:pStyle w:val="Paragraphedeliste"/>
        <w:ind w:left="1416"/>
        <w:jc w:val="both"/>
        <w:rPr>
          <w:rFonts w:asciiTheme="minorHAnsi" w:hAnsiTheme="minorHAnsi" w:cstheme="minorHAnsi"/>
          <w:b w:val="0"/>
          <w:bCs/>
        </w:rPr>
      </w:pPr>
    </w:p>
    <w:p w14:paraId="75EC9BF2" w14:textId="2BFD2130" w:rsidR="006B1832" w:rsidRPr="0015062B" w:rsidRDefault="006B1832" w:rsidP="006B1832">
      <w:pPr>
        <w:pStyle w:val="Paragraphedeliste"/>
        <w:ind w:left="1416"/>
        <w:jc w:val="both"/>
        <w:rPr>
          <w:rFonts w:asciiTheme="minorHAnsi" w:hAnsiTheme="minorHAnsi" w:cstheme="minorHAnsi"/>
          <w:b w:val="0"/>
          <w:bCs/>
        </w:rPr>
      </w:pPr>
      <w:r w:rsidRPr="0015062B">
        <w:rPr>
          <w:rFonts w:asciiTheme="minorHAnsi" w:hAnsiTheme="minorHAnsi" w:cstheme="minorHAnsi"/>
          <w:b w:val="0"/>
          <w:bCs/>
        </w:rPr>
        <w:t>L’assemblée est levée à 12h35.</w:t>
      </w:r>
    </w:p>
    <w:p w14:paraId="372A0A37" w14:textId="77777777" w:rsidR="006B1832" w:rsidRPr="0015062B" w:rsidRDefault="006B1832" w:rsidP="006B1832">
      <w:pPr>
        <w:jc w:val="both"/>
        <w:rPr>
          <w:rFonts w:asciiTheme="minorHAnsi" w:hAnsiTheme="minorHAnsi" w:cstheme="minorHAnsi"/>
          <w:b w:val="0"/>
          <w:bCs/>
        </w:rPr>
      </w:pPr>
    </w:p>
    <w:p w14:paraId="766B1A14" w14:textId="0D5A0CA1" w:rsidR="006B1832" w:rsidRPr="0015062B" w:rsidRDefault="006B1832" w:rsidP="006B1832">
      <w:pPr>
        <w:jc w:val="both"/>
        <w:rPr>
          <w:rFonts w:asciiTheme="minorHAnsi" w:hAnsiTheme="minorHAnsi" w:cstheme="minorHAnsi"/>
          <w:b w:val="0"/>
          <w:bCs/>
        </w:rPr>
      </w:pPr>
      <w:r w:rsidRPr="0015062B">
        <w:rPr>
          <w:rFonts w:asciiTheme="minorHAnsi" w:hAnsiTheme="minorHAnsi" w:cstheme="minorHAnsi"/>
          <w:b w:val="0"/>
          <w:bCs/>
        </w:rPr>
        <w:t xml:space="preserve">** Petit supplément : </w:t>
      </w:r>
      <w:r w:rsidR="0088117E" w:rsidRPr="0015062B">
        <w:rPr>
          <w:rFonts w:asciiTheme="minorHAnsi" w:hAnsiTheme="minorHAnsi" w:cstheme="minorHAnsi"/>
          <w:b w:val="0"/>
          <w:bCs/>
        </w:rPr>
        <w:t>N</w:t>
      </w:r>
      <w:r w:rsidRPr="0015062B">
        <w:rPr>
          <w:rFonts w:asciiTheme="minorHAnsi" w:hAnsiTheme="minorHAnsi" w:cstheme="minorHAnsi"/>
          <w:b w:val="0"/>
          <w:bCs/>
        </w:rPr>
        <w:t xml:space="preserve">ous </w:t>
      </w:r>
      <w:r w:rsidR="0088117E" w:rsidRPr="0015062B">
        <w:rPr>
          <w:rFonts w:asciiTheme="minorHAnsi" w:hAnsiTheme="minorHAnsi" w:cstheme="minorHAnsi"/>
          <w:b w:val="0"/>
          <w:bCs/>
        </w:rPr>
        <w:t xml:space="preserve">désirons </w:t>
      </w:r>
      <w:r w:rsidRPr="0015062B">
        <w:rPr>
          <w:rFonts w:asciiTheme="minorHAnsi" w:hAnsiTheme="minorHAnsi" w:cstheme="minorHAnsi"/>
          <w:b w:val="0"/>
          <w:bCs/>
        </w:rPr>
        <w:t>remerci</w:t>
      </w:r>
      <w:r w:rsidR="0088117E" w:rsidRPr="0015062B">
        <w:rPr>
          <w:rFonts w:asciiTheme="minorHAnsi" w:hAnsiTheme="minorHAnsi" w:cstheme="minorHAnsi"/>
          <w:b w:val="0"/>
          <w:bCs/>
        </w:rPr>
        <w:t>er</w:t>
      </w:r>
      <w:r w:rsidRPr="0015062B">
        <w:rPr>
          <w:rFonts w:asciiTheme="minorHAnsi" w:hAnsiTheme="minorHAnsi" w:cstheme="minorHAnsi"/>
          <w:b w:val="0"/>
          <w:bCs/>
        </w:rPr>
        <w:t xml:space="preserve"> M Francis Thibault et </w:t>
      </w:r>
      <w:r w:rsidR="0088117E" w:rsidRPr="0015062B">
        <w:rPr>
          <w:rFonts w:asciiTheme="minorHAnsi" w:hAnsiTheme="minorHAnsi" w:cstheme="minorHAnsi"/>
          <w:b w:val="0"/>
          <w:bCs/>
        </w:rPr>
        <w:t>ceux qui l’aident pour leur implication lors d’un événement de fin d’année.</w:t>
      </w:r>
    </w:p>
    <w:p w14:paraId="6D456B55" w14:textId="77777777" w:rsidR="004D119F" w:rsidRPr="0015062B" w:rsidRDefault="004D119F" w:rsidP="00D2082A">
      <w:pPr>
        <w:ind w:left="1416"/>
        <w:jc w:val="both"/>
        <w:rPr>
          <w:rFonts w:asciiTheme="minorHAnsi" w:hAnsiTheme="minorHAnsi" w:cstheme="minorHAnsi"/>
          <w:b w:val="0"/>
          <w:bCs/>
        </w:rPr>
      </w:pPr>
    </w:p>
    <w:sectPr w:rsidR="004D119F" w:rsidRPr="0015062B" w:rsidSect="00BD284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31F4"/>
    <w:multiLevelType w:val="hybridMultilevel"/>
    <w:tmpl w:val="07964F06"/>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2262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A5"/>
    <w:rsid w:val="00023E60"/>
    <w:rsid w:val="0015062B"/>
    <w:rsid w:val="00216A37"/>
    <w:rsid w:val="00254429"/>
    <w:rsid w:val="00325F20"/>
    <w:rsid w:val="00352A6B"/>
    <w:rsid w:val="00383CD4"/>
    <w:rsid w:val="003E4572"/>
    <w:rsid w:val="003F12EC"/>
    <w:rsid w:val="003F1456"/>
    <w:rsid w:val="004A1C8D"/>
    <w:rsid w:val="004A486E"/>
    <w:rsid w:val="004D119F"/>
    <w:rsid w:val="00534E41"/>
    <w:rsid w:val="00574801"/>
    <w:rsid w:val="00590A73"/>
    <w:rsid w:val="006B1832"/>
    <w:rsid w:val="007970C4"/>
    <w:rsid w:val="007B49A7"/>
    <w:rsid w:val="007D1561"/>
    <w:rsid w:val="00854ACF"/>
    <w:rsid w:val="0088117E"/>
    <w:rsid w:val="00980800"/>
    <w:rsid w:val="009A0279"/>
    <w:rsid w:val="009B48EC"/>
    <w:rsid w:val="00A36A6F"/>
    <w:rsid w:val="00BD284E"/>
    <w:rsid w:val="00D2082A"/>
    <w:rsid w:val="00DB5E83"/>
    <w:rsid w:val="00E9461F"/>
    <w:rsid w:val="00EB42A5"/>
    <w:rsid w:val="00F720A9"/>
    <w:rsid w:val="00FF53AE"/>
    <w:rsid w:val="00FF7110"/>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6ABD1"/>
  <w15:chartTrackingRefBased/>
  <w15:docId w15:val="{1AC4E42F-FE0D-44E0-804D-1DBEAB0F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b/>
        <w:kern w:val="2"/>
        <w:sz w:val="28"/>
        <w:szCs w:val="24"/>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86E"/>
    <w:pPr>
      <w:jc w:val="center"/>
    </w:pPr>
  </w:style>
  <w:style w:type="paragraph" w:styleId="Titre1">
    <w:name w:val="heading 1"/>
    <w:basedOn w:val="Normal"/>
    <w:next w:val="Normal"/>
    <w:link w:val="Titre1Car"/>
    <w:uiPriority w:val="9"/>
    <w:qFormat/>
    <w:rsid w:val="00EB42A5"/>
    <w:pPr>
      <w:keepNext/>
      <w:keepLines/>
      <w:spacing w:before="360" w:after="80"/>
      <w:outlineLvl w:val="0"/>
    </w:pPr>
    <w:rPr>
      <w:rFonts w:eastAsiaTheme="majorEastAsia"/>
      <w:color w:val="2F5496" w:themeColor="accent1" w:themeShade="BF"/>
      <w:sz w:val="40"/>
      <w:szCs w:val="40"/>
    </w:rPr>
  </w:style>
  <w:style w:type="paragraph" w:styleId="Titre2">
    <w:name w:val="heading 2"/>
    <w:basedOn w:val="Normal"/>
    <w:next w:val="Normal"/>
    <w:link w:val="Titre2Car"/>
    <w:uiPriority w:val="9"/>
    <w:semiHidden/>
    <w:unhideWhenUsed/>
    <w:qFormat/>
    <w:rsid w:val="00EB42A5"/>
    <w:pPr>
      <w:keepNext/>
      <w:keepLines/>
      <w:spacing w:before="160" w:after="80"/>
      <w:outlineLvl w:val="1"/>
    </w:pPr>
    <w:rPr>
      <w:rFonts w:eastAsiaTheme="majorEastAsia"/>
      <w:color w:val="2F5496" w:themeColor="accent1" w:themeShade="BF"/>
      <w:sz w:val="32"/>
      <w:szCs w:val="32"/>
    </w:rPr>
  </w:style>
  <w:style w:type="paragraph" w:styleId="Titre3">
    <w:name w:val="heading 3"/>
    <w:basedOn w:val="Normal"/>
    <w:next w:val="Normal"/>
    <w:link w:val="Titre3Car"/>
    <w:uiPriority w:val="9"/>
    <w:semiHidden/>
    <w:unhideWhenUsed/>
    <w:qFormat/>
    <w:rsid w:val="00EB42A5"/>
    <w:pPr>
      <w:keepNext/>
      <w:keepLines/>
      <w:spacing w:before="160" w:after="80"/>
      <w:outlineLvl w:val="2"/>
    </w:pPr>
    <w:rPr>
      <w:rFonts w:asciiTheme="minorHAnsi" w:eastAsiaTheme="majorEastAsia" w:hAnsiTheme="minorHAnsi"/>
      <w:color w:val="2F5496" w:themeColor="accent1" w:themeShade="BF"/>
      <w:szCs w:val="28"/>
    </w:rPr>
  </w:style>
  <w:style w:type="paragraph" w:styleId="Titre4">
    <w:name w:val="heading 4"/>
    <w:basedOn w:val="Normal"/>
    <w:next w:val="Normal"/>
    <w:link w:val="Titre4Car"/>
    <w:uiPriority w:val="9"/>
    <w:semiHidden/>
    <w:unhideWhenUsed/>
    <w:qFormat/>
    <w:rsid w:val="00EB42A5"/>
    <w:pPr>
      <w:keepNext/>
      <w:keepLines/>
      <w:spacing w:before="80" w:after="40"/>
      <w:outlineLvl w:val="3"/>
    </w:pPr>
    <w:rPr>
      <w:rFonts w:asciiTheme="minorHAnsi" w:eastAsiaTheme="majorEastAsia" w:hAnsiTheme="minorHAnsi"/>
      <w:i/>
      <w:iCs/>
      <w:color w:val="2F5496" w:themeColor="accent1" w:themeShade="BF"/>
    </w:rPr>
  </w:style>
  <w:style w:type="paragraph" w:styleId="Titre5">
    <w:name w:val="heading 5"/>
    <w:basedOn w:val="Normal"/>
    <w:next w:val="Normal"/>
    <w:link w:val="Titre5Car"/>
    <w:uiPriority w:val="9"/>
    <w:semiHidden/>
    <w:unhideWhenUsed/>
    <w:qFormat/>
    <w:rsid w:val="00EB42A5"/>
    <w:pPr>
      <w:keepNext/>
      <w:keepLines/>
      <w:spacing w:before="80" w:after="40"/>
      <w:outlineLvl w:val="4"/>
    </w:pPr>
    <w:rPr>
      <w:rFonts w:asciiTheme="minorHAnsi" w:eastAsiaTheme="majorEastAsia" w:hAnsiTheme="minorHAnsi"/>
      <w:color w:val="2F5496" w:themeColor="accent1" w:themeShade="BF"/>
    </w:rPr>
  </w:style>
  <w:style w:type="paragraph" w:styleId="Titre6">
    <w:name w:val="heading 6"/>
    <w:basedOn w:val="Normal"/>
    <w:next w:val="Normal"/>
    <w:link w:val="Titre6Car"/>
    <w:uiPriority w:val="9"/>
    <w:semiHidden/>
    <w:unhideWhenUsed/>
    <w:qFormat/>
    <w:rsid w:val="00EB42A5"/>
    <w:pPr>
      <w:keepNext/>
      <w:keepLines/>
      <w:spacing w:before="40" w:after="0"/>
      <w:outlineLvl w:val="5"/>
    </w:pPr>
    <w:rPr>
      <w:rFonts w:asciiTheme="minorHAnsi" w:eastAsiaTheme="majorEastAsia" w:hAnsiTheme="minorHAnsi"/>
      <w:i/>
      <w:iCs/>
      <w:color w:val="595959" w:themeColor="text1" w:themeTint="A6"/>
    </w:rPr>
  </w:style>
  <w:style w:type="paragraph" w:styleId="Titre7">
    <w:name w:val="heading 7"/>
    <w:basedOn w:val="Normal"/>
    <w:next w:val="Normal"/>
    <w:link w:val="Titre7Car"/>
    <w:uiPriority w:val="9"/>
    <w:semiHidden/>
    <w:unhideWhenUsed/>
    <w:qFormat/>
    <w:rsid w:val="00EB42A5"/>
    <w:pPr>
      <w:keepNext/>
      <w:keepLines/>
      <w:spacing w:before="40" w:after="0"/>
      <w:outlineLvl w:val="6"/>
    </w:pPr>
    <w:rPr>
      <w:rFonts w:asciiTheme="minorHAnsi" w:eastAsiaTheme="majorEastAsia" w:hAnsiTheme="minorHAnsi"/>
      <w:color w:val="595959" w:themeColor="text1" w:themeTint="A6"/>
    </w:rPr>
  </w:style>
  <w:style w:type="paragraph" w:styleId="Titre8">
    <w:name w:val="heading 8"/>
    <w:basedOn w:val="Normal"/>
    <w:next w:val="Normal"/>
    <w:link w:val="Titre8Car"/>
    <w:uiPriority w:val="9"/>
    <w:semiHidden/>
    <w:unhideWhenUsed/>
    <w:qFormat/>
    <w:rsid w:val="00EB42A5"/>
    <w:pPr>
      <w:keepNext/>
      <w:keepLines/>
      <w:spacing w:after="0"/>
      <w:outlineLvl w:val="7"/>
    </w:pPr>
    <w:rPr>
      <w:rFonts w:asciiTheme="minorHAnsi" w:eastAsiaTheme="majorEastAsia" w:hAnsiTheme="minorHAnsi"/>
      <w:i/>
      <w:iCs/>
      <w:color w:val="272727" w:themeColor="text1" w:themeTint="D8"/>
    </w:rPr>
  </w:style>
  <w:style w:type="paragraph" w:styleId="Titre9">
    <w:name w:val="heading 9"/>
    <w:basedOn w:val="Normal"/>
    <w:next w:val="Normal"/>
    <w:link w:val="Titre9Car"/>
    <w:uiPriority w:val="9"/>
    <w:semiHidden/>
    <w:unhideWhenUsed/>
    <w:qFormat/>
    <w:rsid w:val="00EB42A5"/>
    <w:pPr>
      <w:keepNext/>
      <w:keepLines/>
      <w:spacing w:after="0"/>
      <w:outlineLvl w:val="8"/>
    </w:pPr>
    <w:rPr>
      <w:rFonts w:asciiTheme="minorHAnsi" w:eastAsiaTheme="majorEastAsia" w:hAnsiTheme="minorHAns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42A5"/>
    <w:rPr>
      <w:rFonts w:eastAsiaTheme="majorEastAsia"/>
      <w:color w:val="2F5496" w:themeColor="accent1" w:themeShade="BF"/>
      <w:sz w:val="40"/>
      <w:szCs w:val="40"/>
    </w:rPr>
  </w:style>
  <w:style w:type="character" w:customStyle="1" w:styleId="Titre2Car">
    <w:name w:val="Titre 2 Car"/>
    <w:basedOn w:val="Policepardfaut"/>
    <w:link w:val="Titre2"/>
    <w:uiPriority w:val="9"/>
    <w:semiHidden/>
    <w:rsid w:val="00EB42A5"/>
    <w:rPr>
      <w:rFonts w:eastAsiaTheme="majorEastAsia"/>
      <w:color w:val="2F5496" w:themeColor="accent1" w:themeShade="BF"/>
      <w:sz w:val="32"/>
      <w:szCs w:val="32"/>
    </w:rPr>
  </w:style>
  <w:style w:type="character" w:customStyle="1" w:styleId="Titre3Car">
    <w:name w:val="Titre 3 Car"/>
    <w:basedOn w:val="Policepardfaut"/>
    <w:link w:val="Titre3"/>
    <w:uiPriority w:val="9"/>
    <w:semiHidden/>
    <w:rsid w:val="00EB42A5"/>
    <w:rPr>
      <w:rFonts w:asciiTheme="minorHAnsi" w:eastAsiaTheme="majorEastAsia" w:hAnsiTheme="minorHAnsi"/>
      <w:color w:val="2F5496" w:themeColor="accent1" w:themeShade="BF"/>
      <w:szCs w:val="28"/>
    </w:rPr>
  </w:style>
  <w:style w:type="character" w:customStyle="1" w:styleId="Titre4Car">
    <w:name w:val="Titre 4 Car"/>
    <w:basedOn w:val="Policepardfaut"/>
    <w:link w:val="Titre4"/>
    <w:uiPriority w:val="9"/>
    <w:semiHidden/>
    <w:rsid w:val="00EB42A5"/>
    <w:rPr>
      <w:rFonts w:asciiTheme="minorHAnsi" w:eastAsiaTheme="majorEastAsia" w:hAnsiTheme="minorHAnsi"/>
      <w:i/>
      <w:iCs/>
      <w:color w:val="2F5496" w:themeColor="accent1" w:themeShade="BF"/>
    </w:rPr>
  </w:style>
  <w:style w:type="character" w:customStyle="1" w:styleId="Titre5Car">
    <w:name w:val="Titre 5 Car"/>
    <w:basedOn w:val="Policepardfaut"/>
    <w:link w:val="Titre5"/>
    <w:uiPriority w:val="9"/>
    <w:semiHidden/>
    <w:rsid w:val="00EB42A5"/>
    <w:rPr>
      <w:rFonts w:asciiTheme="minorHAnsi" w:eastAsiaTheme="majorEastAsia" w:hAnsiTheme="minorHAnsi"/>
      <w:color w:val="2F5496" w:themeColor="accent1" w:themeShade="BF"/>
    </w:rPr>
  </w:style>
  <w:style w:type="character" w:customStyle="1" w:styleId="Titre6Car">
    <w:name w:val="Titre 6 Car"/>
    <w:basedOn w:val="Policepardfaut"/>
    <w:link w:val="Titre6"/>
    <w:uiPriority w:val="9"/>
    <w:semiHidden/>
    <w:rsid w:val="00EB42A5"/>
    <w:rPr>
      <w:rFonts w:asciiTheme="minorHAnsi" w:eastAsiaTheme="majorEastAsia" w:hAnsiTheme="minorHAnsi"/>
      <w:i/>
      <w:iCs/>
      <w:color w:val="595959" w:themeColor="text1" w:themeTint="A6"/>
    </w:rPr>
  </w:style>
  <w:style w:type="character" w:customStyle="1" w:styleId="Titre7Car">
    <w:name w:val="Titre 7 Car"/>
    <w:basedOn w:val="Policepardfaut"/>
    <w:link w:val="Titre7"/>
    <w:uiPriority w:val="9"/>
    <w:semiHidden/>
    <w:rsid w:val="00EB42A5"/>
    <w:rPr>
      <w:rFonts w:asciiTheme="minorHAnsi" w:eastAsiaTheme="majorEastAsia" w:hAnsiTheme="minorHAnsi"/>
      <w:color w:val="595959" w:themeColor="text1" w:themeTint="A6"/>
    </w:rPr>
  </w:style>
  <w:style w:type="character" w:customStyle="1" w:styleId="Titre8Car">
    <w:name w:val="Titre 8 Car"/>
    <w:basedOn w:val="Policepardfaut"/>
    <w:link w:val="Titre8"/>
    <w:uiPriority w:val="9"/>
    <w:semiHidden/>
    <w:rsid w:val="00EB42A5"/>
    <w:rPr>
      <w:rFonts w:asciiTheme="minorHAnsi" w:eastAsiaTheme="majorEastAsia" w:hAnsiTheme="minorHAnsi"/>
      <w:i/>
      <w:iCs/>
      <w:color w:val="272727" w:themeColor="text1" w:themeTint="D8"/>
    </w:rPr>
  </w:style>
  <w:style w:type="character" w:customStyle="1" w:styleId="Titre9Car">
    <w:name w:val="Titre 9 Car"/>
    <w:basedOn w:val="Policepardfaut"/>
    <w:link w:val="Titre9"/>
    <w:uiPriority w:val="9"/>
    <w:semiHidden/>
    <w:rsid w:val="00EB42A5"/>
    <w:rPr>
      <w:rFonts w:asciiTheme="minorHAnsi" w:eastAsiaTheme="majorEastAsia" w:hAnsiTheme="minorHAnsi"/>
      <w:color w:val="272727" w:themeColor="text1" w:themeTint="D8"/>
    </w:rPr>
  </w:style>
  <w:style w:type="paragraph" w:styleId="Titre">
    <w:name w:val="Title"/>
    <w:basedOn w:val="Normal"/>
    <w:next w:val="Normal"/>
    <w:link w:val="TitreCar"/>
    <w:uiPriority w:val="10"/>
    <w:qFormat/>
    <w:rsid w:val="00EB42A5"/>
    <w:pPr>
      <w:spacing w:after="80" w:line="240" w:lineRule="auto"/>
      <w:contextualSpacing/>
    </w:pPr>
    <w:rPr>
      <w:rFonts w:eastAsiaTheme="majorEastAsia"/>
      <w:spacing w:val="-10"/>
      <w:kern w:val="28"/>
      <w:sz w:val="56"/>
      <w:szCs w:val="56"/>
    </w:rPr>
  </w:style>
  <w:style w:type="character" w:customStyle="1" w:styleId="TitreCar">
    <w:name w:val="Titre Car"/>
    <w:basedOn w:val="Policepardfaut"/>
    <w:link w:val="Titre"/>
    <w:uiPriority w:val="10"/>
    <w:rsid w:val="00EB42A5"/>
    <w:rPr>
      <w:rFonts w:eastAsiaTheme="majorEastAsia"/>
      <w:spacing w:val="-10"/>
      <w:kern w:val="28"/>
      <w:sz w:val="56"/>
      <w:szCs w:val="56"/>
    </w:rPr>
  </w:style>
  <w:style w:type="paragraph" w:styleId="Sous-titre">
    <w:name w:val="Subtitle"/>
    <w:basedOn w:val="Normal"/>
    <w:next w:val="Normal"/>
    <w:link w:val="Sous-titreCar"/>
    <w:uiPriority w:val="11"/>
    <w:qFormat/>
    <w:rsid w:val="00EB42A5"/>
    <w:pPr>
      <w:numPr>
        <w:ilvl w:val="1"/>
      </w:numPr>
    </w:pPr>
    <w:rPr>
      <w:rFonts w:asciiTheme="minorHAnsi" w:eastAsiaTheme="majorEastAsia" w:hAnsiTheme="minorHAnsi"/>
      <w:color w:val="595959" w:themeColor="text1" w:themeTint="A6"/>
      <w:spacing w:val="15"/>
      <w:szCs w:val="28"/>
    </w:rPr>
  </w:style>
  <w:style w:type="character" w:customStyle="1" w:styleId="Sous-titreCar">
    <w:name w:val="Sous-titre Car"/>
    <w:basedOn w:val="Policepardfaut"/>
    <w:link w:val="Sous-titre"/>
    <w:uiPriority w:val="11"/>
    <w:rsid w:val="00EB42A5"/>
    <w:rPr>
      <w:rFonts w:asciiTheme="minorHAnsi" w:eastAsiaTheme="majorEastAsia" w:hAnsiTheme="minorHAnsi"/>
      <w:color w:val="595959" w:themeColor="text1" w:themeTint="A6"/>
      <w:spacing w:val="15"/>
      <w:szCs w:val="28"/>
    </w:rPr>
  </w:style>
  <w:style w:type="paragraph" w:styleId="Citation">
    <w:name w:val="Quote"/>
    <w:basedOn w:val="Normal"/>
    <w:next w:val="Normal"/>
    <w:link w:val="CitationCar"/>
    <w:uiPriority w:val="29"/>
    <w:qFormat/>
    <w:rsid w:val="00EB42A5"/>
    <w:pPr>
      <w:spacing w:before="160"/>
    </w:pPr>
    <w:rPr>
      <w:i/>
      <w:iCs/>
      <w:color w:val="404040" w:themeColor="text1" w:themeTint="BF"/>
    </w:rPr>
  </w:style>
  <w:style w:type="character" w:customStyle="1" w:styleId="CitationCar">
    <w:name w:val="Citation Car"/>
    <w:basedOn w:val="Policepardfaut"/>
    <w:link w:val="Citation"/>
    <w:uiPriority w:val="29"/>
    <w:rsid w:val="00EB42A5"/>
    <w:rPr>
      <w:i/>
      <w:iCs/>
      <w:color w:val="404040" w:themeColor="text1" w:themeTint="BF"/>
    </w:rPr>
  </w:style>
  <w:style w:type="paragraph" w:styleId="Paragraphedeliste">
    <w:name w:val="List Paragraph"/>
    <w:basedOn w:val="Normal"/>
    <w:uiPriority w:val="34"/>
    <w:qFormat/>
    <w:rsid w:val="00EB42A5"/>
    <w:pPr>
      <w:ind w:left="720"/>
      <w:contextualSpacing/>
    </w:pPr>
  </w:style>
  <w:style w:type="character" w:styleId="Accentuationintense">
    <w:name w:val="Intense Emphasis"/>
    <w:basedOn w:val="Policepardfaut"/>
    <w:uiPriority w:val="21"/>
    <w:qFormat/>
    <w:rsid w:val="00EB42A5"/>
    <w:rPr>
      <w:i/>
      <w:iCs/>
      <w:color w:val="2F5496" w:themeColor="accent1" w:themeShade="BF"/>
    </w:rPr>
  </w:style>
  <w:style w:type="paragraph" w:styleId="Citationintense">
    <w:name w:val="Intense Quote"/>
    <w:basedOn w:val="Normal"/>
    <w:next w:val="Normal"/>
    <w:link w:val="CitationintenseCar"/>
    <w:uiPriority w:val="30"/>
    <w:qFormat/>
    <w:rsid w:val="00EB42A5"/>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CitationintenseCar">
    <w:name w:val="Citation intense Car"/>
    <w:basedOn w:val="Policepardfaut"/>
    <w:link w:val="Citationintense"/>
    <w:uiPriority w:val="30"/>
    <w:rsid w:val="00EB42A5"/>
    <w:rPr>
      <w:i/>
      <w:iCs/>
      <w:color w:val="2F5496" w:themeColor="accent1" w:themeShade="BF"/>
    </w:rPr>
  </w:style>
  <w:style w:type="character" w:styleId="Rfrenceintense">
    <w:name w:val="Intense Reference"/>
    <w:basedOn w:val="Policepardfaut"/>
    <w:uiPriority w:val="32"/>
    <w:qFormat/>
    <w:rsid w:val="00EB42A5"/>
    <w:rPr>
      <w:b w:val="0"/>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1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7</Pages>
  <Words>1768</Words>
  <Characters>9022</Characters>
  <Application>Microsoft Office Word</Application>
  <DocSecurity>0</DocSecurity>
  <Lines>291</Lines>
  <Paragraphs>103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 Brissette</dc:creator>
  <cp:keywords/>
  <dc:description/>
  <cp:lastModifiedBy>Mathieu Lemay</cp:lastModifiedBy>
  <cp:revision>13</cp:revision>
  <dcterms:created xsi:type="dcterms:W3CDTF">2025-05-07T14:18:00Z</dcterms:created>
  <dcterms:modified xsi:type="dcterms:W3CDTF">2026-04-06T14:40:00Z</dcterms:modified>
</cp:coreProperties>
</file>